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21E67BA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180FCF"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180FCF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57660381" w14:textId="6FE5BB1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180FCF">
        <w:rPr>
          <w:rFonts w:ascii="Aileron" w:eastAsia="Aileron" w:hAnsi="Aileron" w:cs="Aileron"/>
          <w:sz w:val="24"/>
          <w:szCs w:val="24"/>
        </w:rPr>
        <w:t>6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180FCF">
        <w:rPr>
          <w:rFonts w:ascii="Aileron" w:eastAsia="Aileron" w:hAnsi="Aileron" w:cs="Aileron"/>
          <w:sz w:val="24"/>
          <w:szCs w:val="24"/>
        </w:rPr>
        <w:t>03</w:t>
      </w:r>
      <w:r w:rsidR="004167BC">
        <w:rPr>
          <w:rFonts w:ascii="Aileron" w:eastAsia="Aileron" w:hAnsi="Aileron" w:cs="Aileron"/>
          <w:sz w:val="24"/>
          <w:szCs w:val="24"/>
        </w:rPr>
        <w:t xml:space="preserve"> noiembrie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D57F81" w:rsidRPr="0025060E" w14:paraId="6EB8B22E" w14:textId="77777777" w:rsidTr="00D57F81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418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D57F81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14:paraId="3E988B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418" w:type="dxa"/>
            <w:vAlign w:val="center"/>
          </w:tcPr>
          <w:p w14:paraId="7D285EC1" w14:textId="203168E6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13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GRĂDINIȚĂ,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BUN</w:t>
            </w:r>
            <w:r w:rsidRPr="0025060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785EA6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418" w:type="dxa"/>
            <w:vAlign w:val="center"/>
          </w:tcPr>
          <w:p w14:paraId="6232763E" w14:textId="7E34CE41" w:rsidR="00D57F81" w:rsidRPr="0025060E" w:rsidRDefault="00180FCF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D57F81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20</w:t>
            </w:r>
            <w:r w:rsidR="00D57F81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25060E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  <w:r w:rsidRPr="0025060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5060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25060E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D57F81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14:paraId="5D80095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418" w:type="dxa"/>
            <w:vAlign w:val="center"/>
          </w:tcPr>
          <w:p w14:paraId="13F456DC" w14:textId="6DBC916B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 w:rsidR="007E1C3B" w:rsidRPr="0025060E">
              <w:rPr>
                <w:rFonts w:ascii="Times New Roman" w:eastAsia="Aileron" w:hAnsi="Aileron" w:cs="Aileron"/>
              </w:rPr>
              <w:t>-</w:t>
            </w:r>
            <w:r w:rsidR="008361AE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27</w:t>
            </w:r>
            <w:r w:rsidR="007E1C3B"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36219F0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418" w:type="dxa"/>
            <w:vAlign w:val="center"/>
          </w:tcPr>
          <w:p w14:paraId="42DEF0F0" w14:textId="4C0FCB36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="007E1C3B"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D57F81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14:paraId="158673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418" w:type="dxa"/>
            <w:vAlign w:val="center"/>
          </w:tcPr>
          <w:p w14:paraId="61FA5461" w14:textId="5D01D2A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D57F81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14:paraId="711303B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418" w:type="dxa"/>
            <w:vAlign w:val="center"/>
          </w:tcPr>
          <w:p w14:paraId="018192B8" w14:textId="35BD5029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D57F81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14:paraId="54AFC34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418" w:type="dxa"/>
            <w:vAlign w:val="center"/>
          </w:tcPr>
          <w:p w14:paraId="75E3FF8A" w14:textId="0BA57641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="007E1C3B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7E29135A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180FCF">
        <w:rPr>
          <w:rFonts w:ascii="Aileron" w:eastAsia="Aileron" w:hAnsi="Aileron" w:cs="Aileron"/>
          <w:sz w:val="24"/>
          <w:szCs w:val="24"/>
        </w:rPr>
        <w:t>4</w:t>
      </w:r>
      <w:r w:rsidR="0025060E">
        <w:rPr>
          <w:rFonts w:ascii="Aileron" w:eastAsia="Aileron" w:hAnsi="Aileron" w:cs="Aileron"/>
          <w:sz w:val="24"/>
          <w:szCs w:val="24"/>
        </w:rPr>
        <w:t>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57F0F1BC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0AAD076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80FCF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180FCF"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3BB0E3E0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7E1C3B">
              <w:rPr>
                <w:rFonts w:ascii="Times New Roman" w:eastAsia="Aileron" w:hAnsi="Times New Roman" w:cs="Aileron"/>
                <w:sz w:val="24"/>
                <w:szCs w:val="24"/>
              </w:rPr>
              <w:t>MI-A PLĂCUT CE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624F9838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="007E1C3B"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0C7D32C1" w:rsidR="007E1C3B" w:rsidRPr="0025060E" w:rsidRDefault="00180FCF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="007E1C3B"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="007E1C3B"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32FB218B" w:rsidR="007E1C3B" w:rsidRPr="0025060E" w:rsidRDefault="007E1C3B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180FCF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 w:rsidR="00180FCF"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627BE7E5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7E1C3B" w:rsidRPr="0025060E">
              <w:rPr>
                <w:rFonts w:ascii="Times New Roman" w:eastAsia="Aileron" w:hAnsi="Aileron" w:cs="Aileron"/>
              </w:rPr>
              <w:t>.1</w:t>
            </w:r>
            <w:r w:rsidR="007E1C3B">
              <w:rPr>
                <w:rFonts w:ascii="Times New Roman" w:eastAsia="Aileron" w:hAnsi="Aileron" w:cs="Aileron"/>
              </w:rPr>
              <w:t>2</w:t>
            </w:r>
            <w:r w:rsidR="007E1C3B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SI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9077763" w:rsidR="007E1C3B" w:rsidRPr="0025060E" w:rsidRDefault="00180FCF" w:rsidP="007E1C3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7E1C3B"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="007E1C3B"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25060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548C7FC1" w:rsidR="007E1C3B" w:rsidRPr="0025060E" w:rsidRDefault="007E1C3B" w:rsidP="00180F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180FCF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 w:rsidR="00180FCF"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25060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25060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576B5B57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43504A">
        <w:rPr>
          <w:rFonts w:ascii="Aileron" w:eastAsia="Aileron" w:hAnsi="Aileron" w:cs="Aileron"/>
          <w:sz w:val="24"/>
          <w:szCs w:val="24"/>
        </w:rPr>
        <w:t>5</w:t>
      </w:r>
      <w:r w:rsidR="00B269F8"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2025 – 7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56859CF0" w14:textId="0DF12841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 w:rsidR="0043504A">
        <w:rPr>
          <w:rFonts w:ascii="Aileron" w:eastAsia="Aileron" w:hAnsi="Aileron" w:cs="Aileron"/>
          <w:sz w:val="24"/>
          <w:szCs w:val="24"/>
        </w:rPr>
        <w:t>0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 xml:space="preserve">2025 – </w:t>
      </w:r>
      <w:r w:rsidR="0043504A">
        <w:rPr>
          <w:rFonts w:ascii="Aileron" w:eastAsia="Aileron" w:hAnsi="Aileron" w:cs="Aileron"/>
          <w:sz w:val="24"/>
          <w:szCs w:val="24"/>
        </w:rPr>
        <w:t>14</w:t>
      </w:r>
      <w:r w:rsidR="004167BC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11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</w:tblGrid>
      <w:tr w:rsidR="00D57F81" w:rsidRPr="0025060E" w14:paraId="6A9B6C6F" w14:textId="77777777" w:rsidTr="00D57F81">
        <w:trPr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0704D2" w:rsidRPr="0025060E" w14:paraId="0A691B0F" w14:textId="77777777" w:rsidTr="00D57F81">
        <w:trPr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0704D2" w:rsidRPr="0025060E" w:rsidRDefault="000704D2" w:rsidP="000704D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6FB5D1" w14:textId="46352C24" w:rsidR="000704D2" w:rsidRPr="0025060E" w:rsidRDefault="000704D2" w:rsidP="000704D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 w:rsidR="00180FCF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159F027F" w14:textId="25AABDAC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102F8760" w14:textId="54486B8D" w:rsidR="000704D2" w:rsidRPr="0025060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D57F81" w:rsidRPr="0025060E" w14:paraId="67126313" w14:textId="77777777" w:rsidTr="00D57F81">
        <w:trPr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77A07B03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 w:rsidR="00EB5ADD"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4C6CE166" w14:textId="6373718C" w:rsidR="00D57F81" w:rsidRPr="0025060E" w:rsidRDefault="00C54FB3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4CA790D2" w:rsidR="00D57F81" w:rsidRPr="0025060E" w:rsidRDefault="00C54FB3" w:rsidP="004E7B8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D57F81" w:rsidRPr="0025060E" w14:paraId="7E10DF3B" w14:textId="77777777" w:rsidTr="00D57F81">
        <w:trPr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5853BBE5" w:rsidR="00D57F81" w:rsidRPr="0025060E" w:rsidRDefault="00D57F81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 w:rsidR="00EB5ADD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768189E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D57F81" w:rsidRPr="0025060E" w14:paraId="287633D9" w14:textId="77777777" w:rsidTr="00D57F81">
        <w:trPr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 w:rsidR="00C54FB3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3D7EC916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="00D57F81"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969" w:type="dxa"/>
            <w:vAlign w:val="center"/>
          </w:tcPr>
          <w:p w14:paraId="43AD8B5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OGRADĂ</w:t>
            </w:r>
          </w:p>
        </w:tc>
      </w:tr>
      <w:tr w:rsidR="00D57F81" w:rsidRPr="0025060E" w14:paraId="187F85BF" w14:textId="77777777" w:rsidTr="00D57F81">
        <w:trPr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D57F81" w:rsidRPr="0025060E" w:rsidRDefault="00C54FB3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6B134044" w:rsidR="00D57F81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D57F81" w:rsidRPr="0025060E">
              <w:rPr>
                <w:rFonts w:ascii="Times New Roman" w:eastAsia="Aileron" w:hAnsi="Aileron" w:cs="Aileron"/>
              </w:rPr>
              <w:t>.02-</w:t>
            </w:r>
            <w:r w:rsidR="008F3E90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="00D57F81"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0838D8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ÎN SĂLBĂTICIE</w:t>
            </w:r>
          </w:p>
        </w:tc>
      </w:tr>
    </w:tbl>
    <w:p w14:paraId="6BF54F3B" w14:textId="1E2C6E46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9</w:t>
      </w:r>
      <w:r w:rsidR="00EB5ADD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43504A">
        <w:rPr>
          <w:rFonts w:ascii="Aileron" w:eastAsia="Aileron" w:hAnsi="Aileron" w:cs="Aileron"/>
          <w:sz w:val="24"/>
          <w:szCs w:val="24"/>
        </w:rPr>
        <w:t>17</w:t>
      </w:r>
      <w:r w:rsidR="00B269F8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B5ADD">
        <w:rPr>
          <w:rFonts w:ascii="Aileron" w:eastAsia="Aileron" w:hAnsi="Aileron" w:cs="Aileron"/>
          <w:sz w:val="24"/>
          <w:szCs w:val="24"/>
        </w:rPr>
        <w:t>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14:paraId="3CED7E93" w14:textId="384FB7DC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B5ADD"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 w:rsidR="00180FCF">
        <w:rPr>
          <w:rFonts w:ascii="Aileron" w:eastAsia="Aileron" w:hAnsi="Aileron" w:cs="Aileron"/>
          <w:sz w:val="24"/>
          <w:szCs w:val="24"/>
        </w:rPr>
        <w:t>2025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43504A" w:rsidRPr="0025060E" w14:paraId="109F1FBC" w14:textId="77777777" w:rsidTr="0043504A">
        <w:trPr>
          <w:trHeight w:val="362"/>
        </w:trPr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4EE07C" w14:textId="77777777" w:rsidR="0043504A" w:rsidRPr="0025060E" w:rsidRDefault="0043504A" w:rsidP="009B1996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E72A" w14:textId="07603FB0" w:rsidR="0043504A" w:rsidRPr="0025060E" w:rsidRDefault="0043504A" w:rsidP="009B1996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17.02-21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023D" w14:textId="77777777" w:rsidR="0043504A" w:rsidRPr="0025060E" w:rsidRDefault="0043504A" w:rsidP="0043504A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598AD" w14:textId="77777777" w:rsidR="0043504A" w:rsidRPr="0025060E" w:rsidRDefault="0043504A" w:rsidP="009B1996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MI-A PLĂCUT CE AM ÎNVĂȚAT</w:t>
            </w:r>
          </w:p>
        </w:tc>
      </w:tr>
      <w:tr w:rsidR="00A2692C" w:rsidRPr="0025060E" w14:paraId="1EDEE637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568C3CD7" w14:textId="6218133E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21</w:t>
            </w:r>
          </w:p>
        </w:tc>
        <w:tc>
          <w:tcPr>
            <w:tcW w:w="1356" w:type="dxa"/>
            <w:vAlign w:val="center"/>
          </w:tcPr>
          <w:p w14:paraId="5D06E5A9" w14:textId="10592F65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2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3913" w:type="dxa"/>
            <w:vAlign w:val="center"/>
          </w:tcPr>
          <w:p w14:paraId="6CA57143" w14:textId="650B901F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1F7149F" w14:textId="07A4E7AE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MĂRȚIȘOARE PENTRU FIECARE</w:t>
            </w:r>
          </w:p>
        </w:tc>
      </w:tr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356" w:type="dxa"/>
            <w:vAlign w:val="center"/>
          </w:tcPr>
          <w:p w14:paraId="75561167" w14:textId="63EC9464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="00A2692C"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="00A2692C"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 CE ȘI CUM EXPRIMĂM CEEA CE SIMȚIM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356" w:type="dxa"/>
            <w:vAlign w:val="center"/>
          </w:tcPr>
          <w:p w14:paraId="17EBF52A" w14:textId="618755A5" w:rsidR="00A2692C" w:rsidRPr="0025060E" w:rsidRDefault="00A2692C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 w:rsidR="00EB5ADD"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CÂND, CUM ȘI DE CE SE ÎNTÂMPLĂ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356" w:type="dxa"/>
            <w:vAlign w:val="center"/>
          </w:tcPr>
          <w:p w14:paraId="4D2921C6" w14:textId="0910C12B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356" w:type="dxa"/>
            <w:vAlign w:val="center"/>
          </w:tcPr>
          <w:p w14:paraId="640778EC" w14:textId="77E82F5C" w:rsidR="00A2692C" w:rsidRPr="0025060E" w:rsidRDefault="00EB5ADD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="00A2692C" w:rsidRPr="0025060E">
              <w:rPr>
                <w:rFonts w:ascii="Times New Roman" w:eastAsia="Aileron" w:hAnsi="Aileron" w:cs="Aileron"/>
              </w:rPr>
              <w:t>.0</w:t>
            </w:r>
            <w:r w:rsidR="00A2692C"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25060E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ȘTIU DESPRE MESERII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356" w:type="dxa"/>
            <w:vAlign w:val="center"/>
          </w:tcPr>
          <w:p w14:paraId="2DA82B7F" w14:textId="0E483926" w:rsidR="00A2692C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</w:t>
            </w:r>
            <w:r w:rsidR="00A2692C">
              <w:rPr>
                <w:rFonts w:ascii="Times New Roman" w:eastAsia="Aileron" w:hAnsi="Aileron" w:cs="Aileron"/>
              </w:rPr>
              <w:t>1.0</w:t>
            </w:r>
            <w:r>
              <w:rPr>
                <w:rFonts w:ascii="Times New Roman" w:eastAsia="Aileron" w:hAnsi="Aileron" w:cs="Aileron"/>
              </w:rPr>
              <w:t>3</w:t>
            </w:r>
            <w:r w:rsidR="00A2692C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="00A2692C"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370BF484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PĂSTRĂM NATURA CURATĂ?</w:t>
            </w:r>
          </w:p>
        </w:tc>
      </w:tr>
      <w:tr w:rsidR="00A2692C" w:rsidRPr="0025060E" w14:paraId="5FBD57E9" w14:textId="77777777" w:rsidTr="00A8499B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393DEB36" w14:textId="091D52E4" w:rsidR="00A2692C" w:rsidRPr="0025060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356" w:type="dxa"/>
            <w:vAlign w:val="center"/>
          </w:tcPr>
          <w:p w14:paraId="17755135" w14:textId="2C254A62" w:rsidR="00A2692C" w:rsidRPr="0025060E" w:rsidRDefault="00A2692C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 w:rsidR="00EB5ADD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 w:rsidR="00EB5ADD"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913" w:type="dxa"/>
            <w:vAlign w:val="center"/>
          </w:tcPr>
          <w:p w14:paraId="0AB928E3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CINE ȘI CUM PLANIFICĂ, ORGANIZEAZĂ O ACTIVITATE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C623CA4" w14:textId="77777777" w:rsidR="00A2692C" w:rsidRPr="0025060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NE PREGĂTIM DE PAȘTE?</w:t>
            </w:r>
          </w:p>
        </w:tc>
      </w:tr>
      <w:tr w:rsidR="004C1C88" w:rsidRPr="0025060E" w14:paraId="1037828B" w14:textId="77777777" w:rsidTr="00A8499B">
        <w:trPr>
          <w:trHeight w:val="68"/>
        </w:trPr>
        <w:tc>
          <w:tcPr>
            <w:tcW w:w="1355" w:type="dxa"/>
            <w:tcBorders>
              <w:left w:val="nil"/>
            </w:tcBorders>
            <w:vAlign w:val="center"/>
          </w:tcPr>
          <w:p w14:paraId="7DE27B0E" w14:textId="6DF86F1B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28</w:t>
            </w:r>
          </w:p>
        </w:tc>
        <w:tc>
          <w:tcPr>
            <w:tcW w:w="1356" w:type="dxa"/>
            <w:vAlign w:val="center"/>
          </w:tcPr>
          <w:p w14:paraId="7497BA20" w14:textId="40C80E36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913" w:type="dxa"/>
            <w:vAlign w:val="center"/>
          </w:tcPr>
          <w:p w14:paraId="7BCC4925" w14:textId="616C993A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BD47273" w14:textId="1E3F2322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4FB2D4FE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EB5ADD" w:rsidRPr="0025060E" w14:paraId="4E23B3AA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EB5ADD" w:rsidRPr="0025060E" w:rsidRDefault="00EB5ADD" w:rsidP="00EB5AD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2</w:t>
            </w:r>
            <w:r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645" w:type="dxa"/>
            <w:vAlign w:val="center"/>
          </w:tcPr>
          <w:p w14:paraId="7DC5DB86" w14:textId="0141574F" w:rsidR="00EB5ADD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19" w:type="dxa"/>
            <w:vAlign w:val="center"/>
          </w:tcPr>
          <w:p w14:paraId="2A839C9E" w14:textId="08CA3347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61C1379" w14:textId="501DE04B" w:rsidR="00EB5ADD" w:rsidRPr="0025060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AM ÎNVĂȚAT</w:t>
            </w:r>
          </w:p>
        </w:tc>
      </w:tr>
      <w:tr w:rsidR="004C1C88" w:rsidRPr="0025060E" w14:paraId="0BE0428C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4C1C88" w:rsidRPr="0025060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0</w:t>
            </w:r>
          </w:p>
        </w:tc>
        <w:tc>
          <w:tcPr>
            <w:tcW w:w="1645" w:type="dxa"/>
            <w:vAlign w:val="center"/>
          </w:tcPr>
          <w:p w14:paraId="58C9580A" w14:textId="19F30055" w:rsidR="004C1C88" w:rsidRPr="0025060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F436434" w14:textId="09F6B1F9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6AE6B599" w14:textId="7777777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ȘOSEA, PE ȘINE</w:t>
            </w:r>
          </w:p>
          <w:p w14:paraId="1768004D" w14:textId="2FD19E27" w:rsidR="004C1C88" w:rsidRPr="0025060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CĂLĂTORIM BINE!</w:t>
            </w:r>
          </w:p>
        </w:tc>
      </w:tr>
      <w:tr w:rsidR="00BD18B2" w:rsidRPr="0025060E" w14:paraId="3B69121C" w14:textId="77777777" w:rsidTr="00D57F81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645" w:type="dxa"/>
            <w:vAlign w:val="center"/>
          </w:tcPr>
          <w:p w14:paraId="18C3D3BC" w14:textId="10374D79" w:rsidR="00BD18B2" w:rsidRPr="0025060E" w:rsidRDefault="00BD18B2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B5ADD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2B9E94A3" w14:textId="1B5AB076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DB8F3AC" w14:textId="013051F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PE APĂ, LA PLIMBARE</w:t>
            </w:r>
          </w:p>
        </w:tc>
      </w:tr>
      <w:tr w:rsidR="00BD18B2" w:rsidRPr="0025060E" w14:paraId="3E1DFB29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645" w:type="dxa"/>
            <w:vAlign w:val="center"/>
          </w:tcPr>
          <w:p w14:paraId="1AFB635B" w14:textId="2A312974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="00BD18B2"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="00BD18B2"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91F4FC8" w14:textId="35C56C4A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1448E91" w14:textId="71D81A83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PRIN AER ZBURĂM</w:t>
            </w:r>
          </w:p>
        </w:tc>
      </w:tr>
      <w:tr w:rsidR="00BD18B2" w:rsidRPr="0025060E" w14:paraId="2C63E33C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645" w:type="dxa"/>
            <w:vAlign w:val="center"/>
          </w:tcPr>
          <w:p w14:paraId="6F8E0314" w14:textId="735F129B" w:rsidR="00BD18B2" w:rsidRPr="0025060E" w:rsidRDefault="00BD18B2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B5ADD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 w:rsidR="00EB5ADD"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19" w:type="dxa"/>
            <w:vAlign w:val="center"/>
          </w:tcPr>
          <w:p w14:paraId="3618FC3E" w14:textId="0A7E11C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791B89A" w14:textId="217C87E9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AM ÎNVĂȚAT SĂ CIRCULĂM</w:t>
            </w:r>
          </w:p>
        </w:tc>
      </w:tr>
      <w:tr w:rsidR="00BD18B2" w:rsidRPr="0025060E" w14:paraId="5794625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645" w:type="dxa"/>
            <w:vAlign w:val="center"/>
          </w:tcPr>
          <w:p w14:paraId="213FCBB9" w14:textId="3B41B02C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7774037" w14:textId="4176CB36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CE ȘI CUM VREAU SĂ FIU</w:t>
            </w:r>
            <w:r w:rsidRPr="0025060E">
              <w:rPr>
                <w:rFonts w:ascii="Calibri" w:eastAsia="Aileron" w:hAnsi="Calibri" w:cs="Calibri"/>
              </w:rPr>
              <w:t> </w:t>
            </w:r>
            <w:r w:rsidRPr="0025060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4E746D0" w14:textId="055EC11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PRIETENI DE PRETUTINDENI</w:t>
            </w:r>
          </w:p>
        </w:tc>
      </w:tr>
      <w:tr w:rsidR="00BD18B2" w:rsidRPr="0025060E" w14:paraId="00BF4296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3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645" w:type="dxa"/>
            <w:vAlign w:val="center"/>
          </w:tcPr>
          <w:p w14:paraId="18B8E4AD" w14:textId="75F61C6E" w:rsidR="00BD18B2" w:rsidRPr="0025060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="00BD18B2">
              <w:rPr>
                <w:rFonts w:ascii="Times New Roman" w:eastAsia="Aileron" w:hAnsi="Aileron" w:cs="Aileron"/>
              </w:rPr>
              <w:t>.06</w:t>
            </w:r>
            <w:r w:rsidR="00BD18B2"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="00BD18B2"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08298676" w14:textId="1F226D78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C180687" w14:textId="06CE4D78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LA REVEDERE, GRUPA MICĂ!</w:t>
            </w:r>
          </w:p>
        </w:tc>
      </w:tr>
      <w:tr w:rsidR="00BD18B2" w:rsidRPr="0025060E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25060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001E56E3" w:rsidR="00BD18B2" w:rsidRPr="0025060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</w:t>
            </w:r>
            <w:r w:rsidR="00BD18B2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25060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25060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0CEBA50F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5558A">
        <w:rPr>
          <w:rFonts w:ascii="Montserrat" w:eastAsia="Aileron" w:hAnsi="Montserrat" w:cs="Aileron"/>
          <w:b/>
        </w:rPr>
        <w:t>V</w:t>
      </w:r>
      <w:bookmarkStart w:id="0" w:name="_GoBack"/>
      <w:bookmarkEnd w:id="0"/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0432DD86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56626F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D9B45" w14:textId="77777777" w:rsidR="00F81789" w:rsidRDefault="00F81789">
      <w:pPr>
        <w:spacing w:after="0" w:line="240" w:lineRule="auto"/>
      </w:pPr>
      <w:r>
        <w:separator/>
      </w:r>
    </w:p>
  </w:endnote>
  <w:endnote w:type="continuationSeparator" w:id="0">
    <w:p w14:paraId="53A6E37C" w14:textId="77777777" w:rsidR="00F81789" w:rsidRDefault="00F8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6C09A1" w:rsidRDefault="006C09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58A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14:paraId="55CFAB67" w14:textId="77777777" w:rsidR="006C09A1" w:rsidRDefault="006C09A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9A01C" w14:textId="77777777" w:rsidR="00F81789" w:rsidRDefault="00F81789">
      <w:pPr>
        <w:spacing w:after="0" w:line="240" w:lineRule="auto"/>
      </w:pPr>
      <w:r>
        <w:separator/>
      </w:r>
    </w:p>
  </w:footnote>
  <w:footnote w:type="continuationSeparator" w:id="0">
    <w:p w14:paraId="4C434AFF" w14:textId="77777777" w:rsidR="00F81789" w:rsidRDefault="00F81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704D2"/>
    <w:rsid w:val="000C2EBE"/>
    <w:rsid w:val="001218D1"/>
    <w:rsid w:val="00180FCF"/>
    <w:rsid w:val="001811C4"/>
    <w:rsid w:val="0020328C"/>
    <w:rsid w:val="0025060E"/>
    <w:rsid w:val="0025356B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4226"/>
    <w:rsid w:val="0040096F"/>
    <w:rsid w:val="004167BC"/>
    <w:rsid w:val="0043504A"/>
    <w:rsid w:val="004764AA"/>
    <w:rsid w:val="004B157A"/>
    <w:rsid w:val="004B4492"/>
    <w:rsid w:val="004C1C88"/>
    <w:rsid w:val="004C3800"/>
    <w:rsid w:val="004E7B8E"/>
    <w:rsid w:val="005015B9"/>
    <w:rsid w:val="00551597"/>
    <w:rsid w:val="005517D9"/>
    <w:rsid w:val="0056626F"/>
    <w:rsid w:val="005C2470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E1C3B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A592F"/>
    <w:rsid w:val="00A2692C"/>
    <w:rsid w:val="00A8499B"/>
    <w:rsid w:val="00AC6C94"/>
    <w:rsid w:val="00B05ED1"/>
    <w:rsid w:val="00B137A6"/>
    <w:rsid w:val="00B269F8"/>
    <w:rsid w:val="00B5218C"/>
    <w:rsid w:val="00BA4646"/>
    <w:rsid w:val="00BD18B2"/>
    <w:rsid w:val="00C3621A"/>
    <w:rsid w:val="00C54FB3"/>
    <w:rsid w:val="00C65673"/>
    <w:rsid w:val="00D122FB"/>
    <w:rsid w:val="00D57F81"/>
    <w:rsid w:val="00D91C76"/>
    <w:rsid w:val="00DA47E9"/>
    <w:rsid w:val="00E352BC"/>
    <w:rsid w:val="00E8687F"/>
    <w:rsid w:val="00E9331A"/>
    <w:rsid w:val="00EB5ADD"/>
    <w:rsid w:val="00EC151B"/>
    <w:rsid w:val="00F02EC9"/>
    <w:rsid w:val="00F145B8"/>
    <w:rsid w:val="00F52A1C"/>
    <w:rsid w:val="00F5558A"/>
    <w:rsid w:val="00F77774"/>
    <w:rsid w:val="00F81789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5B66D-B55A-4DEC-A82E-69629D9C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27028</Words>
  <Characters>156765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4</cp:revision>
  <cp:lastPrinted>2022-09-13T12:23:00Z</cp:lastPrinted>
  <dcterms:created xsi:type="dcterms:W3CDTF">2024-09-04T15:01:00Z</dcterms:created>
  <dcterms:modified xsi:type="dcterms:W3CDTF">2024-09-04T15:01:00Z</dcterms:modified>
</cp:coreProperties>
</file>