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2AD7" w14:textId="77777777" w:rsidR="00C63576" w:rsidRPr="003D0351" w:rsidRDefault="00C6357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9B707" w14:textId="77777777" w:rsidR="00C63576" w:rsidRPr="003D0351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51">
        <w:rPr>
          <w:rFonts w:ascii="Times New Roman" w:eastAsia="Times New Roman" w:hAnsi="Times New Roman" w:cs="Times New Roman"/>
          <w:sz w:val="24"/>
          <w:szCs w:val="24"/>
        </w:rPr>
        <w:t>Colegiul/Liceul .......</w:t>
      </w:r>
    </w:p>
    <w:p w14:paraId="697F56E4" w14:textId="77777777" w:rsidR="00C63576" w:rsidRPr="003D0351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51">
        <w:rPr>
          <w:rFonts w:ascii="Times New Roman" w:eastAsia="Times New Roman" w:hAnsi="Times New Roman" w:cs="Times New Roman"/>
          <w:sz w:val="24"/>
          <w:szCs w:val="24"/>
        </w:rPr>
        <w:t>Prof. .........</w:t>
      </w:r>
    </w:p>
    <w:p w14:paraId="55355061" w14:textId="77777777" w:rsidR="00C63576" w:rsidRPr="003D0351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51">
        <w:rPr>
          <w:rFonts w:ascii="Times New Roman" w:eastAsia="Times New Roman" w:hAnsi="Times New Roman" w:cs="Times New Roman"/>
          <w:sz w:val="24"/>
          <w:szCs w:val="24"/>
        </w:rPr>
        <w:t>Disciplina: Educație muzicală</w:t>
      </w:r>
    </w:p>
    <w:p w14:paraId="79597420" w14:textId="77777777" w:rsidR="00C63576" w:rsidRPr="003D0351" w:rsidRDefault="00000000">
      <w:pPr>
        <w:tabs>
          <w:tab w:val="center" w:pos="4320"/>
          <w:tab w:val="left" w:pos="7485"/>
        </w:tabs>
        <w:ind w:right="-54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51">
        <w:rPr>
          <w:rFonts w:ascii="Times New Roman" w:eastAsia="Times New Roman" w:hAnsi="Times New Roman" w:cs="Times New Roman"/>
          <w:sz w:val="24"/>
          <w:szCs w:val="24"/>
        </w:rPr>
        <w:t xml:space="preserve">       Clasa a IX-a </w:t>
      </w:r>
    </w:p>
    <w:p w14:paraId="77C8D620" w14:textId="77777777" w:rsidR="00C63576" w:rsidRPr="003D0351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51">
        <w:rPr>
          <w:rFonts w:ascii="Times New Roman" w:eastAsia="Times New Roman" w:hAnsi="Times New Roman" w:cs="Times New Roman"/>
          <w:sz w:val="24"/>
          <w:szCs w:val="24"/>
        </w:rPr>
        <w:t>½ ore/săptămână</w:t>
      </w:r>
    </w:p>
    <w:p w14:paraId="088ACBA6" w14:textId="2442DA30" w:rsidR="00C63576" w:rsidRDefault="00000000" w:rsidP="000037E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51">
        <w:rPr>
          <w:rFonts w:ascii="Times New Roman" w:eastAsia="Times New Roman" w:hAnsi="Times New Roman" w:cs="Times New Roman"/>
          <w:sz w:val="24"/>
          <w:szCs w:val="24"/>
        </w:rPr>
        <w:t>An școlar 2026-2027</w:t>
      </w:r>
    </w:p>
    <w:p w14:paraId="63C42639" w14:textId="5E0BC74D" w:rsidR="000037E0" w:rsidRPr="000037E0" w:rsidRDefault="000037E0" w:rsidP="000037E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7E0">
        <w:rPr>
          <w:rFonts w:ascii="Times New Roman" w:eastAsia="Times New Roman" w:hAnsi="Times New Roman" w:cs="Times New Roman"/>
          <w:sz w:val="24"/>
          <w:szCs w:val="24"/>
        </w:rPr>
        <w:t>Conform programei aprobate prin</w:t>
      </w:r>
      <w:r w:rsidRPr="000037E0">
        <w:rPr>
          <w:rFonts w:ascii="Times New Roman" w:eastAsia="Times New Roman" w:hAnsi="Times New Roman" w:cs="Times New Roman"/>
          <w:sz w:val="24"/>
          <w:szCs w:val="24"/>
        </w:rPr>
        <w:t xml:space="preserve"> O.M. nr. 6.930 din 19.12.2025</w:t>
      </w:r>
    </w:p>
    <w:p w14:paraId="38F30914" w14:textId="77777777" w:rsidR="00C63576" w:rsidRPr="003D0351" w:rsidRDefault="00C63576">
      <w:pPr>
        <w:ind w:right="-270" w:firstLine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5EB003BA" w14:textId="77777777" w:rsidR="00C63576" w:rsidRPr="003D0351" w:rsidRDefault="00C63576">
      <w:pPr>
        <w:ind w:right="-270" w:firstLine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37CEE789" w14:textId="77777777" w:rsidR="003D0351" w:rsidRPr="003D0351" w:rsidRDefault="003D0351" w:rsidP="003D035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3D03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EDUCAȚIE MUZICALĂ</w:t>
      </w:r>
    </w:p>
    <w:p w14:paraId="179550E2" w14:textId="77777777" w:rsidR="003D0351" w:rsidRDefault="003D0351" w:rsidP="003D035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D035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TRUNCHI COMUN (TC), TOATE FILIERELE, PROFILURILE ȘI SPECIALIZĂRILE/CALIFICĂRILE PROFESIONALE</w:t>
      </w:r>
    </w:p>
    <w:p w14:paraId="4FF5D295" w14:textId="77777777" w:rsidR="00EC7D41" w:rsidRPr="003D0351" w:rsidRDefault="00EC7D41" w:rsidP="003D035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64CA6F9" w14:textId="77777777" w:rsidR="003D0351" w:rsidRPr="003D0351" w:rsidRDefault="003D0351" w:rsidP="003D035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035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CLASA </w:t>
      </w:r>
      <w:proofErr w:type="gramStart"/>
      <w:r w:rsidRPr="003D035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</w:t>
      </w:r>
      <w:proofErr w:type="gramEnd"/>
      <w:r w:rsidRPr="003D035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IX-A</w:t>
      </w:r>
    </w:p>
    <w:p w14:paraId="218BF101" w14:textId="77777777" w:rsidR="00C63576" w:rsidRPr="003D0351" w:rsidRDefault="00C63576">
      <w:pPr>
        <w:ind w:right="-270" w:firstLine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0A98590" w14:textId="573610EE" w:rsidR="00C63576" w:rsidRPr="003D0351" w:rsidRDefault="00000000">
      <w:pPr>
        <w:ind w:right="-270" w:firstLine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D0351">
        <w:rPr>
          <w:rFonts w:ascii="Times New Roman" w:eastAsia="Times New Roman" w:hAnsi="Times New Roman" w:cs="Times New Roman"/>
          <w:sz w:val="36"/>
          <w:szCs w:val="36"/>
        </w:rPr>
        <w:t>P</w:t>
      </w:r>
      <w:r w:rsidR="003D0351" w:rsidRPr="003D0351">
        <w:rPr>
          <w:rFonts w:ascii="Times New Roman" w:eastAsia="Times New Roman" w:hAnsi="Times New Roman" w:cs="Times New Roman"/>
          <w:sz w:val="36"/>
          <w:szCs w:val="36"/>
        </w:rPr>
        <w:t>lanificare</w:t>
      </w:r>
      <w:r w:rsidRPr="003D0351">
        <w:rPr>
          <w:rFonts w:ascii="Times New Roman" w:eastAsia="Times New Roman" w:hAnsi="Times New Roman" w:cs="Times New Roman"/>
          <w:sz w:val="36"/>
          <w:szCs w:val="36"/>
        </w:rPr>
        <w:t>a unităților de învățare</w:t>
      </w:r>
    </w:p>
    <w:p w14:paraId="5275A2C1" w14:textId="30DBA821" w:rsidR="00C63576" w:rsidRPr="003D0351" w:rsidRDefault="00000000">
      <w:pPr>
        <w:tabs>
          <w:tab w:val="center" w:pos="4320"/>
          <w:tab w:val="left" w:pos="7485"/>
        </w:tabs>
        <w:ind w:left="-540" w:right="-54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D0351">
        <w:rPr>
          <w:rFonts w:ascii="Times New Roman" w:eastAsia="Times New Roman" w:hAnsi="Times New Roman" w:cs="Times New Roman"/>
          <w:sz w:val="36"/>
          <w:szCs w:val="36"/>
        </w:rPr>
        <w:t>Anul școlar: 2026</w:t>
      </w:r>
      <w:r w:rsidR="003D0351">
        <w:rPr>
          <w:rFonts w:ascii="Times New Roman" w:eastAsia="Times New Roman" w:hAnsi="Times New Roman" w:cs="Times New Roman"/>
          <w:sz w:val="36"/>
          <w:szCs w:val="36"/>
        </w:rPr>
        <w:t>-</w:t>
      </w:r>
      <w:r w:rsidRPr="003D0351">
        <w:rPr>
          <w:rFonts w:ascii="Times New Roman" w:eastAsia="Times New Roman" w:hAnsi="Times New Roman" w:cs="Times New Roman"/>
          <w:sz w:val="36"/>
          <w:szCs w:val="36"/>
        </w:rPr>
        <w:t>2027</w:t>
      </w:r>
    </w:p>
    <w:p w14:paraId="05F19DDC" w14:textId="77777777" w:rsidR="00C63576" w:rsidRPr="003D0351" w:rsidRDefault="00C63576">
      <w:pPr>
        <w:tabs>
          <w:tab w:val="center" w:pos="4320"/>
          <w:tab w:val="left" w:pos="7485"/>
        </w:tabs>
        <w:ind w:left="-540" w:right="-54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2"/>
        <w:tblpPr w:leftFromText="180" w:rightFromText="180" w:vertAnchor="text" w:tblpY="1"/>
        <w:tblW w:w="142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1175"/>
        <w:gridCol w:w="1696"/>
        <w:gridCol w:w="7236"/>
        <w:gridCol w:w="491"/>
        <w:gridCol w:w="587"/>
        <w:gridCol w:w="1701"/>
      </w:tblGrid>
      <w:tr w:rsidR="008F1033" w:rsidRPr="003D0351" w14:paraId="25973E8E" w14:textId="77777777" w:rsidTr="008F1033">
        <w:trPr>
          <w:trHeight w:val="417"/>
        </w:trPr>
        <w:tc>
          <w:tcPr>
            <w:tcW w:w="1407" w:type="dxa"/>
            <w:tcBorders>
              <w:bottom w:val="single" w:sz="4" w:space="0" w:color="000000"/>
            </w:tcBorders>
            <w:shd w:val="clear" w:color="auto" w:fill="FFFFFF"/>
          </w:tcPr>
          <w:p w14:paraId="229F35B1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Unitatea de  învățare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0DB8292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Competențe</w:t>
            </w:r>
          </w:p>
          <w:p w14:paraId="102CE885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specifice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E0E2C0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Conținuturi</w:t>
            </w:r>
          </w:p>
        </w:tc>
        <w:tc>
          <w:tcPr>
            <w:tcW w:w="72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F67AE93" w14:textId="77777777" w:rsidR="008F1033" w:rsidRPr="003D0351" w:rsidRDefault="008F1033" w:rsidP="008F1033">
            <w:pPr>
              <w:tabs>
                <w:tab w:val="left" w:pos="4960"/>
              </w:tabs>
              <w:ind w:right="370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Activități/Resurse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A11A8B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4A83F181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58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2D4C5BE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Săpt.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7B2E8BB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Obs.</w:t>
            </w:r>
          </w:p>
        </w:tc>
      </w:tr>
      <w:tr w:rsidR="008F1033" w:rsidRPr="003D0351" w14:paraId="2BAB30B0" w14:textId="77777777" w:rsidTr="008F1033">
        <w:trPr>
          <w:cantSplit/>
          <w:trHeight w:val="432"/>
        </w:trPr>
        <w:tc>
          <w:tcPr>
            <w:tcW w:w="1407" w:type="dxa"/>
            <w:vMerge w:val="restart"/>
            <w:shd w:val="clear" w:color="auto" w:fill="FFFFFF"/>
          </w:tcPr>
          <w:p w14:paraId="6FC881CC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285A1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UNITATEA 1  </w:t>
            </w:r>
          </w:p>
          <w:p w14:paraId="7915A655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Limbaj muzical și interpretare expresivă </w:t>
            </w:r>
          </w:p>
          <w:p w14:paraId="4E9AF3B4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841EBA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9B9358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14:paraId="077085A4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1696" w:type="dxa"/>
            <w:tcBorders>
              <w:top w:val="nil"/>
            </w:tcBorders>
            <w:shd w:val="clear" w:color="auto" w:fill="FFFFFF"/>
          </w:tcPr>
          <w:p w14:paraId="02C3A2EC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Lecție</w:t>
            </w:r>
          </w:p>
          <w:p w14:paraId="264DF002" w14:textId="4FEE3270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introductivă-</w:t>
            </w:r>
          </w:p>
          <w:p w14:paraId="16FD4004" w14:textId="77777777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 /</w:t>
            </w:r>
          </w:p>
        </w:tc>
        <w:tc>
          <w:tcPr>
            <w:tcW w:w="7236" w:type="dxa"/>
            <w:tcBorders>
              <w:top w:val="nil"/>
            </w:tcBorders>
            <w:shd w:val="clear" w:color="auto" w:fill="FFFFFF"/>
          </w:tcPr>
          <w:p w14:paraId="7F20924F" w14:textId="77777777" w:rsidR="008F1033" w:rsidRPr="003D0351" w:rsidRDefault="008F1033" w:rsidP="008F1033">
            <w:pPr>
              <w:tabs>
                <w:tab w:val="left" w:pos="4960"/>
              </w:tabs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 conținuturi clasa a VIII-a</w:t>
            </w:r>
          </w:p>
          <w:p w14:paraId="0C8DA848" w14:textId="7DA35C80" w:rsidR="008F1033" w:rsidRPr="003D0351" w:rsidRDefault="008F1033" w:rsidP="008F1033">
            <w:pPr>
              <w:tabs>
                <w:tab w:val="left" w:pos="4960"/>
              </w:tabs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Testare inițială</w:t>
            </w:r>
          </w:p>
        </w:tc>
        <w:tc>
          <w:tcPr>
            <w:tcW w:w="491" w:type="dxa"/>
            <w:tcBorders>
              <w:top w:val="nil"/>
            </w:tcBorders>
            <w:shd w:val="clear" w:color="auto" w:fill="FFFFFF"/>
          </w:tcPr>
          <w:p w14:paraId="317D88EE" w14:textId="4D3347F8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37FAE3D5" w14:textId="5FE153B9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F034642" w14:textId="2684D60B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Testare scrisă</w:t>
            </w:r>
          </w:p>
        </w:tc>
      </w:tr>
      <w:tr w:rsidR="008F1033" w:rsidRPr="003D0351" w14:paraId="6DBCF78F" w14:textId="77777777" w:rsidTr="008F1033">
        <w:trPr>
          <w:cantSplit/>
          <w:trHeight w:val="432"/>
        </w:trPr>
        <w:tc>
          <w:tcPr>
            <w:tcW w:w="1407" w:type="dxa"/>
            <w:vMerge/>
            <w:shd w:val="clear" w:color="auto" w:fill="FFFFFF"/>
          </w:tcPr>
          <w:p w14:paraId="446323DD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14:paraId="2A63BBDD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FF"/>
          </w:tcPr>
          <w:p w14:paraId="4F2ADA50" w14:textId="5F580CC1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1.1. Dinamica – variația intensității sunetului.</w:t>
            </w:r>
          </w:p>
        </w:tc>
        <w:tc>
          <w:tcPr>
            <w:tcW w:w="7236" w:type="dxa"/>
            <w:shd w:val="clear" w:color="auto" w:fill="FFFFFF"/>
          </w:tcPr>
          <w:p w14:paraId="3A05FE6A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Terminologia dinamicii muzicale: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Nuanțe de bază (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piano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forte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mezzo-piano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mezzo-forte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și nuanțe extreme (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pianissimo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fortissimo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14:paraId="12FDE9B3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Dinamica progresivă (variația treptată a intensității):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Crescendo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decrescendo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diminuendo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Rolul lor în crearea tensiunii și detensionării muzicale.</w:t>
            </w:r>
          </w:p>
          <w:p w14:paraId="31FB2C8E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Accente și contraste dinamice: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Sforzando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sfz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acentele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dinamice de scurtă durată și contrastul brusc (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subito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forte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subito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piano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14:paraId="0BE903BA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Rolul expresiv și semantic al dinamicii: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Cum influențează dinamica starea emoțională a piesei și caracterul ei descriptiv.</w:t>
            </w:r>
          </w:p>
          <w:p w14:paraId="0540BCA2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Audiție și analiză: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Identificarea și notarea nuanțelor pe fragmente muzicale audiate (ex. Boleroul de Ravel pentru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crescendo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progresiv, Simfonia „Surpriza” de Haydn pentru contraste bruște).</w:t>
            </w:r>
          </w:p>
          <w:p w14:paraId="1F913FF6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-Exerciții de recunoaștere auditivă a contrastelor și a acumulărilor dinamice în audiții.</w:t>
            </w:r>
          </w:p>
          <w:p w14:paraId="224F812F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-Urmărirea unei partituri simple pentru identificarea semnelor grafice ale dinamicii.</w:t>
            </w:r>
          </w:p>
          <w:p w14:paraId="5F1BA01E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-Exerciții de interpretare vocală a unui repertoriu de cântece, respectând nuanțele indicate.</w:t>
            </w:r>
          </w:p>
          <w:p w14:paraId="41DA9A01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Repertoriu de cântece:</w:t>
            </w:r>
          </w:p>
          <w:p w14:paraId="7A5302E8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spacing w:before="1"/>
              <w:ind w:left="0" w:hanging="169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Imnul eroilor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Ionel Brătianu</w:t>
            </w:r>
          </w:p>
          <w:p w14:paraId="5DA389B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Proiect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reprezentarea variației intensității sunetului.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Muzicograma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1" w:type="dxa"/>
            <w:shd w:val="clear" w:color="auto" w:fill="FFFFFF"/>
          </w:tcPr>
          <w:p w14:paraId="65E75965" w14:textId="56DB0DAB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87" w:type="dxa"/>
            <w:shd w:val="clear" w:color="auto" w:fill="FFFFFF"/>
          </w:tcPr>
          <w:p w14:paraId="775D53B3" w14:textId="5AEE2044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1351119" w14:textId="60002353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47F791F5" w14:textId="5A9F1DC5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Proiect</w:t>
            </w:r>
          </w:p>
          <w:p w14:paraId="1452532F" w14:textId="3B291CF8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1611DFEB" w14:textId="08638F0E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3E3A1227" w14:textId="77777777" w:rsidR="008F1033" w:rsidRP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60FC54" w14:textId="2681D524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033" w:rsidRPr="003D0351" w14:paraId="5388DF4D" w14:textId="77777777" w:rsidTr="008F1033">
        <w:trPr>
          <w:cantSplit/>
          <w:trHeight w:val="432"/>
        </w:trPr>
        <w:tc>
          <w:tcPr>
            <w:tcW w:w="1407" w:type="dxa"/>
            <w:vMerge/>
            <w:shd w:val="clear" w:color="auto" w:fill="FFFFFF"/>
          </w:tcPr>
          <w:p w14:paraId="02D06679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FFFFFF"/>
          </w:tcPr>
          <w:p w14:paraId="0FF7F425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1696" w:type="dxa"/>
            <w:shd w:val="clear" w:color="auto" w:fill="FFFFFF"/>
          </w:tcPr>
          <w:p w14:paraId="365DEE2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1.2. Tempo – viteza muzicii</w:t>
            </w:r>
          </w:p>
        </w:tc>
        <w:tc>
          <w:tcPr>
            <w:tcW w:w="7236" w:type="dxa"/>
            <w:shd w:val="clear" w:color="auto" w:fill="FFFFFF"/>
          </w:tcPr>
          <w:p w14:paraId="4C8666A6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Terminologia tempoului (mișcării):</w:t>
            </w:r>
          </w:p>
          <w:p w14:paraId="5B1CBA48" w14:textId="77777777" w:rsidR="008F1033" w:rsidRPr="003D0351" w:rsidRDefault="008F1033" w:rsidP="008F103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Mișcări rare: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Largo, Lento, Adagio.</w:t>
            </w:r>
          </w:p>
          <w:p w14:paraId="78233D09" w14:textId="77777777" w:rsidR="008F1033" w:rsidRPr="003D0351" w:rsidRDefault="008F1033" w:rsidP="008F103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Mișcări mijlocii: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Andante,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Moderato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AE97D26" w14:textId="77777777" w:rsidR="008F1033" w:rsidRPr="003D0351" w:rsidRDefault="008F1033" w:rsidP="008F103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Mișcări repezi: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Allegro, Vivace, Presto.</w:t>
            </w:r>
          </w:p>
          <w:p w14:paraId="6A7316C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Modificări de tempo (variația treptată și bruscă a vitezei):</w:t>
            </w:r>
          </w:p>
          <w:p w14:paraId="5C3EF4B7" w14:textId="77777777" w:rsidR="008F1033" w:rsidRPr="003D0351" w:rsidRDefault="008F1033" w:rsidP="008F103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Rărirea mișcării (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ritardando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rallentando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763EF16F" w14:textId="77777777" w:rsidR="008F1033" w:rsidRPr="003D0351" w:rsidRDefault="008F1033" w:rsidP="008F103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Grăbirea mișcării (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accelerando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stringendo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67C1312C" w14:textId="77777777" w:rsidR="008F1033" w:rsidRPr="003D0351" w:rsidRDefault="008F1033" w:rsidP="008F103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Revenirea la tempoul inițial (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 tempo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tempo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primo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79885CF1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Libertatea agogică: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Conceptul de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tempo rubato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(caracteristic curentului Romantic, ex. Chopin).</w:t>
            </w:r>
          </w:p>
          <w:p w14:paraId="7F628255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Măsurarea exactă a timpului: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Istoria și rolul metronomului (indicațiile metronomice de tipul </w:t>
            </w:r>
            <w:r w:rsidRPr="003D0351">
              <w:rPr>
                <w:rFonts w:ascii="Segoe UI Symbol" w:eastAsia="Quattrocento Sans" w:hAnsi="Segoe UI Symbol" w:cs="Segoe UI Symbol"/>
                <w:sz w:val="20"/>
                <w:szCs w:val="20"/>
              </w:rPr>
              <w:t>♩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120).</w:t>
            </w:r>
          </w:p>
          <w:p w14:paraId="012EEF98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Audiție și analiză: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Identificarea mișcărilor și a schimbărilor de tempo în lucrări celebre (ex.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Simfonia a V-a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Beethoven – modificări de tempo, valsuri de Chopin pentru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rubato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00AA3F50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-Exerciții de identificare și corelare a termenilor de tempo audiați cu notația lor din partitură.</w:t>
            </w:r>
          </w:p>
          <w:p w14:paraId="1E4B902C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-Utilizarea unei aplicații de metronomic digital pentru a experimenta redarea aceleiași linii melodice la viteze diferite.</w:t>
            </w:r>
          </w:p>
          <w:p w14:paraId="53E6981F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-Dezbatere privind rolul tempoului în transmiterea unei anumite stări emoționale (cum schimbă viteza caracterul unei piese).</w:t>
            </w:r>
          </w:p>
          <w:p w14:paraId="5066CE4A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Repertoriu de cântece:</w:t>
            </w:r>
          </w:p>
          <w:p w14:paraId="1304DA22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0" w:hanging="169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 ruginit frunza din vii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Dumitru G. Kiriac</w:t>
            </w:r>
          </w:p>
        </w:tc>
        <w:tc>
          <w:tcPr>
            <w:tcW w:w="491" w:type="dxa"/>
            <w:shd w:val="clear" w:color="auto" w:fill="FFFFFF"/>
          </w:tcPr>
          <w:p w14:paraId="3C30F762" w14:textId="787A1D1B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3D8F4ACF" w14:textId="3E9CE6CB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1701" w:type="dxa"/>
            <w:shd w:val="clear" w:color="auto" w:fill="FFFFFF"/>
          </w:tcPr>
          <w:p w14:paraId="26E26FCC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7757016C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5FDE9188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54A9F317" w14:textId="77777777" w:rsidR="00B90F9D" w:rsidRPr="00B90F9D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Mini-</w:t>
            </w:r>
            <w:proofErr w:type="spellStart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jurnal</w:t>
            </w:r>
            <w:proofErr w:type="spellEnd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</w:p>
          <w:p w14:paraId="1B35021C" w14:textId="083E8B41" w:rsidR="008F1033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udiție</w:t>
            </w:r>
            <w:proofErr w:type="spellEnd"/>
          </w:p>
          <w:p w14:paraId="3D35C9BB" w14:textId="4B83A426" w:rsidR="00B90F9D" w:rsidRPr="003D0351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Improvizație</w:t>
            </w:r>
            <w:proofErr w:type="spellEnd"/>
          </w:p>
        </w:tc>
      </w:tr>
      <w:tr w:rsidR="008F1033" w:rsidRPr="003D0351" w14:paraId="32789E89" w14:textId="77777777" w:rsidTr="008F1033">
        <w:trPr>
          <w:cantSplit/>
          <w:trHeight w:val="432"/>
        </w:trPr>
        <w:tc>
          <w:tcPr>
            <w:tcW w:w="1407" w:type="dxa"/>
            <w:vMerge/>
            <w:shd w:val="clear" w:color="auto" w:fill="FFFFFF"/>
          </w:tcPr>
          <w:p w14:paraId="18DC2852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FFFFFF"/>
          </w:tcPr>
          <w:p w14:paraId="510384AA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1696" w:type="dxa"/>
            <w:shd w:val="clear" w:color="auto" w:fill="FFFFFF"/>
          </w:tcPr>
          <w:p w14:paraId="0F05546A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1.3. Frazarea – organizarea 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discursului muzical</w:t>
            </w:r>
          </w:p>
        </w:tc>
        <w:tc>
          <w:tcPr>
            <w:tcW w:w="7236" w:type="dxa"/>
            <w:shd w:val="clear" w:color="auto" w:fill="FFFFFF"/>
          </w:tcPr>
          <w:p w14:paraId="5A841423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Sintaxa discursului muzical (paralele cu limbajul vorbit):</w:t>
            </w:r>
          </w:p>
          <w:p w14:paraId="1805744F" w14:textId="77777777" w:rsidR="008F1033" w:rsidRPr="003D0351" w:rsidRDefault="008F1033" w:rsidP="008F103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Celula muzicală (cel mai mic element constructiv).</w:t>
            </w:r>
          </w:p>
          <w:p w14:paraId="244BBC43" w14:textId="77777777" w:rsidR="008F1033" w:rsidRPr="003D0351" w:rsidRDefault="008F1033" w:rsidP="008F103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Motivul muzical (corespondentul cuvântului).</w:t>
            </w:r>
          </w:p>
          <w:p w14:paraId="08822DB6" w14:textId="77777777" w:rsidR="008F1033" w:rsidRPr="003D0351" w:rsidRDefault="008F1033" w:rsidP="008F103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Semifraza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(corespondentul propoziției).</w:t>
            </w:r>
          </w:p>
          <w:p w14:paraId="05204AA8" w14:textId="77777777" w:rsidR="008F1033" w:rsidRPr="003D0351" w:rsidRDefault="008F1033" w:rsidP="008F103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Fraza muzicală (corespondentul frazei/ideii complete).</w:t>
            </w:r>
          </w:p>
          <w:p w14:paraId="42DCB09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„Punctuația” muzicală (Cadențele):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Rolul pauzelor și al formulelor de încheiere (cadențe) în delimitarea ideilor muzicale.</w:t>
            </w:r>
          </w:p>
          <w:p w14:paraId="276FC5C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Semnele grafice ale frazării: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Legătura de prelungire versus legătura de frazare (legato de expresie).</w:t>
            </w:r>
          </w:p>
          <w:p w14:paraId="06046314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Arta respirației și a articulării: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Frazarea în muzica vocală (respirația logică conform textului poetic) și în muzica instrumentală.</w:t>
            </w:r>
          </w:p>
          <w:p w14:paraId="7159B7AD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Analiză practică și audiție: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Identificarea începutului și sfârșitului unei fraze muzicale în piese simple sau în teme celebre (ex.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Oda Bucuriei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Beethoven – structură simetrică perfectă de tip Întrebare - Răspuns).</w:t>
            </w:r>
          </w:p>
          <w:p w14:paraId="19E857A5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-Exerciții de „recitare” a unei melodii cunoscute, marcând prin respirație/pauze granițele dintre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semifraze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14:paraId="017708B9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-Identificarea vizuală pe o partitură simplă a legăturilor de frazare și a motivelor repetitive.</w:t>
            </w:r>
          </w:p>
          <w:p w14:paraId="4E964206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-Analiză auditivă: elevii ridică mâna sau fac un semn convenit atunci când simt că o frază muzicală s-a încheiat (sesizarea „punctului” în muzică).</w:t>
            </w:r>
          </w:p>
          <w:p w14:paraId="756FCF72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Repertoriu de cântece:</w:t>
            </w:r>
          </w:p>
          <w:p w14:paraId="5D7649F7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Oda Bucuriei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Ludwig van Beethoven</w:t>
            </w:r>
          </w:p>
        </w:tc>
        <w:tc>
          <w:tcPr>
            <w:tcW w:w="491" w:type="dxa"/>
            <w:shd w:val="clear" w:color="auto" w:fill="FFFFFF"/>
          </w:tcPr>
          <w:p w14:paraId="1E0064D2" w14:textId="37D0F0B2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87" w:type="dxa"/>
            <w:shd w:val="clear" w:color="auto" w:fill="FFFFFF"/>
          </w:tcPr>
          <w:p w14:paraId="102888D6" w14:textId="0F1A20E6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868140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115BAD14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050B8022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Imagini</w:t>
            </w:r>
          </w:p>
          <w:p w14:paraId="4A81FC97" w14:textId="77777777" w:rsidR="008F1033" w:rsidRDefault="00B90F9D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Investigație</w:t>
            </w:r>
          </w:p>
          <w:p w14:paraId="22984BDC" w14:textId="6C85B674" w:rsidR="00B90F9D" w:rsidRPr="00B90F9D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Mini-</w:t>
            </w:r>
            <w:proofErr w:type="spellStart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jurnal</w:t>
            </w:r>
            <w:proofErr w:type="spellEnd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</w:p>
          <w:p w14:paraId="7E162439" w14:textId="22D6E719" w:rsidR="00B90F9D" w:rsidRPr="003D0351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udiție</w:t>
            </w:r>
            <w:proofErr w:type="spellEnd"/>
          </w:p>
        </w:tc>
      </w:tr>
      <w:tr w:rsidR="008F1033" w:rsidRPr="003D0351" w14:paraId="3892BD4B" w14:textId="77777777" w:rsidTr="008F1033">
        <w:trPr>
          <w:cantSplit/>
          <w:trHeight w:val="432"/>
        </w:trPr>
        <w:tc>
          <w:tcPr>
            <w:tcW w:w="1407" w:type="dxa"/>
            <w:vMerge/>
            <w:shd w:val="clear" w:color="auto" w:fill="FFFFFF"/>
          </w:tcPr>
          <w:p w14:paraId="7958051A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FFFFFF"/>
          </w:tcPr>
          <w:p w14:paraId="40C8A0E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1696" w:type="dxa"/>
            <w:shd w:val="clear" w:color="auto" w:fill="FFFFFF"/>
          </w:tcPr>
          <w:p w14:paraId="6BD2358E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1.4. Acompaniamentul – partenerul neobosit al muzicii </w:t>
            </w:r>
          </w:p>
        </w:tc>
        <w:tc>
          <w:tcPr>
            <w:tcW w:w="7236" w:type="dxa"/>
            <w:shd w:val="clear" w:color="auto" w:fill="FFFFFF"/>
          </w:tcPr>
          <w:p w14:paraId="7A5D6EC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Conceptul de acompaniament: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Definiție și rol (suport armonic, ritmic și expresiv pentru linia melodică).</w:t>
            </w:r>
          </w:p>
          <w:p w14:paraId="6D700BEE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Tipuri și texturi de acompaniament:</w:t>
            </w:r>
          </w:p>
          <w:p w14:paraId="7E868D7D" w14:textId="77777777" w:rsidR="008F1033" w:rsidRPr="003D0351" w:rsidRDefault="008F1033" w:rsidP="008F103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Acompaniamentul acordic (blocuri de acorduri).</w:t>
            </w:r>
          </w:p>
          <w:p w14:paraId="0AEEE122" w14:textId="77777777" w:rsidR="008F1033" w:rsidRPr="003D0351" w:rsidRDefault="008F1033" w:rsidP="008F103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Acompaniamentul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arpegiat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(ex.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Basul Alberti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în Clasicism).</w:t>
            </w:r>
          </w:p>
          <w:p w14:paraId="093F9E69" w14:textId="77777777" w:rsidR="008F1033" w:rsidRPr="003D0351" w:rsidRDefault="008F1033" w:rsidP="008F103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Acompaniamentul ritmic-percutant (specific muzicii de dans, pop, rock).</w:t>
            </w:r>
          </w:p>
          <w:p w14:paraId="68ACD971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Relația Solist - Acompaniament în istoria muzicii:</w:t>
            </w:r>
          </w:p>
          <w:p w14:paraId="4A1E9FD6" w14:textId="77777777" w:rsidR="008F1033" w:rsidRPr="003D0351" w:rsidRDefault="008F1033" w:rsidP="008F103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 la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Basso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continuo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(Baroc) la Liedul romantic (unde pianul devine partener egal cu vocea, ex. Schubert).</w:t>
            </w:r>
          </w:p>
          <w:p w14:paraId="13E6C224" w14:textId="77777777" w:rsidR="008F1033" w:rsidRPr="003D0351" w:rsidRDefault="008F1033" w:rsidP="008F103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Relația orchestră - solist în cadrul genului de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Concert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instrumental.</w:t>
            </w:r>
          </w:p>
          <w:p w14:paraId="16B29A0D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Acompaniamentul în muzica de consum modernă: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Rolul secției ritmice (baterie, bas) și al sintetizatoarelor.</w:t>
            </w:r>
          </w:p>
          <w:p w14:paraId="5CCC9653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Audiție și analiză:</w:t>
            </w:r>
          </w:p>
          <w:p w14:paraId="2FAFD16F" w14:textId="77777777" w:rsidR="008F1033" w:rsidRPr="003D0351" w:rsidRDefault="008F1033" w:rsidP="008F103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Identificarea rolului pianului în liedul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Regele ielelor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Erlkönig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) de Franz Schubert (unde pianul redă galopul calului).</w:t>
            </w:r>
          </w:p>
          <w:p w14:paraId="07025CA7" w14:textId="77777777" w:rsidR="008F1033" w:rsidRPr="003D0351" w:rsidRDefault="008F1033" w:rsidP="008F103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Analiza comparativă a aceluiași fragment melodic prezentat cu și fără acompaniament.</w:t>
            </w:r>
          </w:p>
          <w:p w14:paraId="00A93788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-Exerciții de audiție comparativă: ascultarea unei piese în variantă „a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cappella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” / doar vocea și apoi în varianta cu acompaniament complet, pentru a sesiza diferențele de dinamică și culoare.</w:t>
            </w:r>
          </w:p>
          <w:p w14:paraId="76C40D1B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-Identificarea pe partituri simple a elementelor care aparțin liniei solistice vs. cele care aparțin acompaniamentului.</w:t>
            </w:r>
          </w:p>
          <w:p w14:paraId="5A37C78F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-Discuții de grup: cum creează acompaniamentul atmosfera (ex. cum sugerează pianul clipocitul apei sau pașii cuiva).</w:t>
            </w:r>
          </w:p>
          <w:p w14:paraId="28EF9CFB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Repertoriu de cântece:</w:t>
            </w:r>
          </w:p>
          <w:p w14:paraId="0B660F78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hanging="169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Hora Unirii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Alexandru Flechtenmacher</w:t>
            </w:r>
          </w:p>
        </w:tc>
        <w:tc>
          <w:tcPr>
            <w:tcW w:w="491" w:type="dxa"/>
            <w:shd w:val="clear" w:color="auto" w:fill="FFFFFF"/>
          </w:tcPr>
          <w:p w14:paraId="656C309B" w14:textId="08086F18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87" w:type="dxa"/>
            <w:shd w:val="clear" w:color="auto" w:fill="FFFFFF"/>
          </w:tcPr>
          <w:p w14:paraId="02918520" w14:textId="13752599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1701" w:type="dxa"/>
            <w:shd w:val="clear" w:color="auto" w:fill="FFFFFF"/>
          </w:tcPr>
          <w:p w14:paraId="06306E01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0AF8D6E3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Studiu de caz</w:t>
            </w:r>
          </w:p>
          <w:p w14:paraId="504943C1" w14:textId="77777777" w:rsidR="00B90F9D" w:rsidRDefault="00B90F9D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Aplicație digitală</w:t>
            </w:r>
          </w:p>
          <w:p w14:paraId="07A3B5DD" w14:textId="79947B40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2E8492EA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23ACD5CC" w14:textId="253F3DBE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033" w:rsidRPr="003D0351" w14:paraId="107CA2AB" w14:textId="77777777" w:rsidTr="008F1033">
        <w:trPr>
          <w:cantSplit/>
          <w:trHeight w:val="432"/>
        </w:trPr>
        <w:tc>
          <w:tcPr>
            <w:tcW w:w="1407" w:type="dxa"/>
            <w:vMerge/>
            <w:shd w:val="clear" w:color="auto" w:fill="FFFFFF"/>
          </w:tcPr>
          <w:p w14:paraId="46A9E3D1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FFFFFF"/>
          </w:tcPr>
          <w:p w14:paraId="7E95967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FF"/>
          </w:tcPr>
          <w:p w14:paraId="2E903CEB" w14:textId="77777777" w:rsidR="008F1033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Recapitulare și evaluare </w:t>
            </w:r>
          </w:p>
          <w:p w14:paraId="4BBAA016" w14:textId="3AAA33C1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Unitatea 1</w:t>
            </w:r>
          </w:p>
        </w:tc>
        <w:tc>
          <w:tcPr>
            <w:tcW w:w="7236" w:type="dxa"/>
            <w:shd w:val="clear" w:color="auto" w:fill="FFFFFF"/>
          </w:tcPr>
          <w:p w14:paraId="519C36D8" w14:textId="4C512278" w:rsidR="008F1033" w:rsidRPr="003D0351" w:rsidRDefault="008F1033" w:rsidP="008F1033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Evaluare scrisă, analiză și feedback</w:t>
            </w:r>
          </w:p>
        </w:tc>
        <w:tc>
          <w:tcPr>
            <w:tcW w:w="491" w:type="dxa"/>
            <w:shd w:val="clear" w:color="auto" w:fill="FFFFFF"/>
          </w:tcPr>
          <w:p w14:paraId="70F0E7EA" w14:textId="34972884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64FDE7FA" w14:textId="6D066F2A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B95847" w14:textId="6D824BFE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Testare scrisă</w:t>
            </w:r>
          </w:p>
        </w:tc>
      </w:tr>
      <w:tr w:rsidR="008F1033" w:rsidRPr="003D0351" w14:paraId="2B650D8B" w14:textId="77777777" w:rsidTr="008F1033">
        <w:trPr>
          <w:trHeight w:val="2552"/>
        </w:trPr>
        <w:tc>
          <w:tcPr>
            <w:tcW w:w="140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1E22C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UNITATEA 2 </w:t>
            </w:r>
          </w:p>
          <w:p w14:paraId="1529C6A0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Muzica și contextul cultural-istoric</w:t>
            </w: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7EB5ABC8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1.2; 2.1; 2.2; 3.2</w:t>
            </w:r>
          </w:p>
        </w:tc>
        <w:tc>
          <w:tcPr>
            <w:tcW w:w="1696" w:type="dxa"/>
            <w:shd w:val="clear" w:color="auto" w:fill="FFFFFF"/>
          </w:tcPr>
          <w:p w14:paraId="1A8C18AF" w14:textId="6DAB7CD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2.1. Antichitatea – muzica în relație cu artele vizuale și literatura </w:t>
            </w:r>
          </w:p>
          <w:p w14:paraId="0B9BC353" w14:textId="77777777" w:rsidR="008F1033" w:rsidRPr="003D0351" w:rsidRDefault="008F1033" w:rsidP="008F1033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shd w:val="clear" w:color="auto" w:fill="FFFFFF"/>
          </w:tcPr>
          <w:p w14:paraId="71A10125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-Trăsături generale</w:t>
            </w:r>
          </w:p>
          <w:p w14:paraId="48B5D8E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-Muzica antică religioasă și laică</w:t>
            </w:r>
          </w:p>
          <w:p w14:paraId="034F2EDA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0FC50A42" w14:textId="6DDAD00A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Epitaf pentru</w:t>
            </w:r>
            <w:bookmarkStart w:id="0" w:name="9yn06j4z99hl" w:colFirst="0" w:colLast="0"/>
            <w:bookmarkEnd w:id="0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Seikilos</w:t>
            </w:r>
            <w:proofErr w:type="spellEnd"/>
          </w:p>
          <w:p w14:paraId="15274E23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Hurrian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Hymn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Nikkal</w:t>
            </w:r>
            <w:proofErr w:type="spellEnd"/>
          </w:p>
          <w:p w14:paraId="09BC04B1" w14:textId="77777777" w:rsidR="008F1033" w:rsidRPr="003D0351" w:rsidRDefault="008F1033" w:rsidP="008F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 Mântuiește Doamne poporul Tău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D0CBD24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3CC0C274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Cercetare biografică: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fișe de prezentare a compozitorilor studiați.</w:t>
            </w:r>
          </w:p>
          <w:p w14:paraId="0FE44292" w14:textId="49F0B4B5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Creație digitală: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postere, portofolii sau reviste digitale inspirate de mesajul muzicii.</w:t>
            </w:r>
          </w:p>
        </w:tc>
        <w:tc>
          <w:tcPr>
            <w:tcW w:w="491" w:type="dxa"/>
            <w:shd w:val="clear" w:color="auto" w:fill="FFFFFF"/>
          </w:tcPr>
          <w:p w14:paraId="42DA9DCD" w14:textId="51E5B261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57E4953E" w14:textId="23682832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S13 </w:t>
            </w:r>
          </w:p>
        </w:tc>
        <w:tc>
          <w:tcPr>
            <w:tcW w:w="1701" w:type="dxa"/>
            <w:shd w:val="clear" w:color="auto" w:fill="FFFFFF"/>
          </w:tcPr>
          <w:p w14:paraId="212824E2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35EC0B6B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3B7EDD24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773E4835" w14:textId="166E510D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033" w:rsidRPr="003D0351" w14:paraId="3F68FFA3" w14:textId="77777777" w:rsidTr="008F1033">
        <w:trPr>
          <w:trHeight w:val="432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90261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161352A6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1.2; 2.1; 2.2; 3.2</w:t>
            </w:r>
          </w:p>
        </w:tc>
        <w:tc>
          <w:tcPr>
            <w:tcW w:w="1696" w:type="dxa"/>
            <w:shd w:val="clear" w:color="auto" w:fill="FFFFFF"/>
          </w:tcPr>
          <w:p w14:paraId="7E56668B" w14:textId="66E133F9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2.2. Evul Mediu – spiritualitate și tradiție în muzică și arhitectură </w:t>
            </w:r>
          </w:p>
          <w:p w14:paraId="53A8E432" w14:textId="77777777" w:rsidR="008F1033" w:rsidRPr="003D0351" w:rsidRDefault="008F1033" w:rsidP="008F1033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shd w:val="clear" w:color="auto" w:fill="FFFFFF"/>
          </w:tcPr>
          <w:p w14:paraId="11473C31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Trăsături generale</w:t>
            </w:r>
          </w:p>
          <w:p w14:paraId="74DCD819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Muzica medievală religioasă și laică</w:t>
            </w:r>
          </w:p>
          <w:p w14:paraId="575B2F0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Muzica bizantină</w:t>
            </w:r>
          </w:p>
          <w:p w14:paraId="60288B7E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Muzica gregoriană</w:t>
            </w:r>
          </w:p>
          <w:p w14:paraId="0E7C3A17" w14:textId="77777777" w:rsidR="008F1033" w:rsidRPr="003D0351" w:rsidRDefault="008F1033" w:rsidP="008F1033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Muzica Trubadurilor</w:t>
            </w:r>
          </w:p>
          <w:p w14:paraId="4ECD4B9D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34DA95E9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Monodie gregoriană (la alegere)</w:t>
            </w:r>
          </w:p>
          <w:p w14:paraId="40B5D73F" w14:textId="0130F7F8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Monodie bizantină (la alegere)</w:t>
            </w:r>
            <w:bookmarkStart w:id="1" w:name="79nktnth8629" w:colFirst="0" w:colLast="0"/>
            <w:bookmarkEnd w:id="1"/>
          </w:p>
          <w:p w14:paraId="1B0F704B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Estampie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dans instrumental medieval</w:t>
            </w:r>
          </w:p>
          <w:p w14:paraId="3A53B002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Tatăl nostru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Anton Pann (ortodox)</w:t>
            </w:r>
          </w:p>
          <w:p w14:paraId="3794107F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4649B4D3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Cercetare biografică: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fișe de prezentare a compozitorilor studiați.</w:t>
            </w:r>
          </w:p>
          <w:p w14:paraId="14AAD095" w14:textId="77777777" w:rsidR="008F1033" w:rsidRPr="003D0351" w:rsidRDefault="008F1033" w:rsidP="008F1033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Creație digitală: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Realizarea de postere, portofolii sau reviste digitale inspirate de mesajul muzicii.</w:t>
            </w:r>
          </w:p>
        </w:tc>
        <w:tc>
          <w:tcPr>
            <w:tcW w:w="491" w:type="dxa"/>
            <w:shd w:val="clear" w:color="auto" w:fill="FFFFFF"/>
          </w:tcPr>
          <w:p w14:paraId="78109401" w14:textId="595560A4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2F0AED30" w14:textId="2DD4E8B3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S15 </w:t>
            </w:r>
          </w:p>
        </w:tc>
        <w:tc>
          <w:tcPr>
            <w:tcW w:w="1701" w:type="dxa"/>
            <w:shd w:val="clear" w:color="auto" w:fill="FFFFFF"/>
          </w:tcPr>
          <w:p w14:paraId="67D0B7C9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0143A708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1B6B8638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513A29F8" w14:textId="6719E771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033" w:rsidRPr="003D0351" w14:paraId="03083F0E" w14:textId="77777777" w:rsidTr="008F1033">
        <w:trPr>
          <w:trHeight w:val="432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D43867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21846DB5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1.2; 2.1; 2.2; 3.2</w:t>
            </w:r>
          </w:p>
        </w:tc>
        <w:tc>
          <w:tcPr>
            <w:tcW w:w="1696" w:type="dxa"/>
            <w:shd w:val="clear" w:color="auto" w:fill="FFFFFF"/>
          </w:tcPr>
          <w:p w14:paraId="70718B9F" w14:textId="061F359C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2.3. Renașterea – echilibrul și armonia în muzică și  arte  </w:t>
            </w:r>
          </w:p>
          <w:p w14:paraId="4F064EE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shd w:val="clear" w:color="auto" w:fill="FFFFFF"/>
          </w:tcPr>
          <w:p w14:paraId="400E6676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-Trăsături generale</w:t>
            </w:r>
          </w:p>
          <w:p w14:paraId="037D9596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Madrigalul</w:t>
            </w:r>
          </w:p>
          <w:p w14:paraId="03E0515F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Misa și motetul</w:t>
            </w:r>
          </w:p>
          <w:p w14:paraId="4F9E4DA0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0714E219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Orlando di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Lasso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Madrigale</w:t>
            </w:r>
          </w:p>
          <w:p w14:paraId="47328CEF" w14:textId="34E646A5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Luca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Marenzio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Madrigale</w:t>
            </w:r>
            <w:bookmarkStart w:id="2" w:name="tm9s4tiu4xt4" w:colFirst="0" w:colLast="0"/>
            <w:bookmarkEnd w:id="2"/>
          </w:p>
          <w:p w14:paraId="79557AF9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Giovanni Pierluigi da Palestrina –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Misse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și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Motete</w:t>
            </w:r>
          </w:p>
          <w:p w14:paraId="5F5B8D9A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5654438E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Cercetare biografică: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fișe de prezentare a compozitorilor studiați.</w:t>
            </w:r>
          </w:p>
          <w:p w14:paraId="79B08D07" w14:textId="77777777" w:rsidR="008F1033" w:rsidRPr="003D0351" w:rsidRDefault="008F1033" w:rsidP="008F1033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Creație digitală: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Realizarea de postere, portofolii sau reviste digitale inspirate de mesajul muzicii.</w:t>
            </w:r>
          </w:p>
        </w:tc>
        <w:tc>
          <w:tcPr>
            <w:tcW w:w="491" w:type="dxa"/>
            <w:shd w:val="clear" w:color="auto" w:fill="FFFFFF"/>
          </w:tcPr>
          <w:p w14:paraId="051F3BB5" w14:textId="68CB6762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1A425377" w14:textId="6910352D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S17</w:t>
            </w:r>
          </w:p>
        </w:tc>
        <w:tc>
          <w:tcPr>
            <w:tcW w:w="1701" w:type="dxa"/>
            <w:shd w:val="clear" w:color="auto" w:fill="FFFFFF"/>
          </w:tcPr>
          <w:p w14:paraId="7AC1769C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6AF03073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Studiu de caz</w:t>
            </w:r>
          </w:p>
          <w:p w14:paraId="1B7F920F" w14:textId="3A9145F9" w:rsidR="008F1033" w:rsidRDefault="00B90F9D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Dezbatere</w:t>
            </w:r>
          </w:p>
          <w:p w14:paraId="5B27A5A6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1B0AB33D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7D88C55B" w14:textId="0708E18C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033" w:rsidRPr="003D0351" w14:paraId="55AE345A" w14:textId="77777777" w:rsidTr="008F1033">
        <w:trPr>
          <w:trHeight w:val="5580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767C9C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4E973713" w14:textId="1E6558FB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FF"/>
          </w:tcPr>
          <w:p w14:paraId="51652088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2.4. Barocul – contrast și expresivitate în muzică și pictură </w:t>
            </w:r>
          </w:p>
          <w:p w14:paraId="2F9DDE3E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7BD6B41" w14:textId="7E7B6D54" w:rsidR="008F1033" w:rsidRPr="003D0351" w:rsidRDefault="008F1033" w:rsidP="008B5A5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shd w:val="clear" w:color="auto" w:fill="FFFFFF"/>
          </w:tcPr>
          <w:p w14:paraId="28C86A64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Trăsături generale</w:t>
            </w:r>
          </w:p>
          <w:p w14:paraId="2BA646A3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Preludiul și fuga</w:t>
            </w:r>
          </w:p>
          <w:p w14:paraId="24F0998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Suita</w:t>
            </w:r>
          </w:p>
          <w:p w14:paraId="3B991116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Concerto grosso</w:t>
            </w:r>
          </w:p>
          <w:p w14:paraId="7A315D6E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Coralul</w:t>
            </w:r>
          </w:p>
          <w:p w14:paraId="52DA44CA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Cantata barocă</w:t>
            </w:r>
          </w:p>
          <w:p w14:paraId="1A8DCEB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Oratoriul în Baroc</w:t>
            </w:r>
          </w:p>
          <w:p w14:paraId="4D408B23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Opera în Baroc</w:t>
            </w:r>
          </w:p>
          <w:p w14:paraId="4026A830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260F178D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Johann Sebastian Bach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Concertul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Brandenburgic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nr. 3</w:t>
            </w:r>
            <w:bookmarkStart w:id="3" w:name="luagqyvnvav1" w:colFirst="0" w:colLast="0"/>
            <w:bookmarkEnd w:id="3"/>
          </w:p>
          <w:p w14:paraId="2C073518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Johann Sebastian Bach – Suita nr. 1 in G Major BWV 1007 pentru violoncel</w:t>
            </w:r>
          </w:p>
          <w:p w14:paraId="2B8CAE64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François Couperin - Piese pentru clavecin</w:t>
            </w:r>
            <w:bookmarkStart w:id="4" w:name="ag9h5l6m8hx5" w:colFirst="0" w:colLast="0"/>
            <w:bookmarkEnd w:id="4"/>
          </w:p>
          <w:p w14:paraId="4F0AEF8B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Georg Friedrich Händel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Suita în Fa major „Muzica apelor”</w:t>
            </w:r>
            <w:bookmarkStart w:id="5" w:name="2tx04fcgj8tx" w:colFirst="0" w:colLast="0"/>
            <w:bookmarkEnd w:id="5"/>
          </w:p>
          <w:p w14:paraId="719490B1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Georg Friedrich Händel – Suita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Focuri de artificii</w:t>
            </w:r>
          </w:p>
          <w:p w14:paraId="6B7FD766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2277630F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Cercetare biografică: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fișe de prezentare a compozitorilor studiați.</w:t>
            </w:r>
          </w:p>
          <w:p w14:paraId="59200BCB" w14:textId="77777777" w:rsidR="008F1033" w:rsidRPr="003D0351" w:rsidRDefault="008F1033" w:rsidP="008F1033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Creație digitală: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Realizarea de postere, portofolii sau reviste digitale inspirate de mesajul muzicii.</w:t>
            </w:r>
          </w:p>
          <w:p w14:paraId="4BB4C37A" w14:textId="3D714051" w:rsidR="008F1033" w:rsidRPr="003D0351" w:rsidRDefault="008F1033" w:rsidP="00AE38B9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-Investigație – raportul dintre muzică, religie și politică în Baroc</w:t>
            </w:r>
          </w:p>
        </w:tc>
        <w:tc>
          <w:tcPr>
            <w:tcW w:w="491" w:type="dxa"/>
            <w:shd w:val="clear" w:color="auto" w:fill="FFFFFF"/>
          </w:tcPr>
          <w:p w14:paraId="70BBEE71" w14:textId="1503FA57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74B75E0F" w14:textId="1F6B0E4C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14:paraId="60DEEA1D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62C85138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Studiu de caz</w:t>
            </w:r>
          </w:p>
          <w:p w14:paraId="7F35CC27" w14:textId="456E9372" w:rsidR="008F1033" w:rsidRDefault="00B90F9D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Dezbatere</w:t>
            </w:r>
          </w:p>
          <w:p w14:paraId="4DE5DF8A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06BD9637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39A04CC7" w14:textId="048AEE26" w:rsidR="008F1033" w:rsidRPr="003D0351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033" w:rsidRPr="003D0351" w14:paraId="036DDACB" w14:textId="77777777" w:rsidTr="001B026E">
        <w:trPr>
          <w:trHeight w:val="5817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AD1670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50427EBC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1.2; 2.1; 2.2; 3.2</w:t>
            </w:r>
          </w:p>
        </w:tc>
        <w:tc>
          <w:tcPr>
            <w:tcW w:w="1696" w:type="dxa"/>
            <w:shd w:val="clear" w:color="auto" w:fill="FFFFFF"/>
          </w:tcPr>
          <w:p w14:paraId="2204C70B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2.5.  Clasicismul – claritate și echilibru în muzică și arhitectură</w:t>
            </w:r>
          </w:p>
          <w:p w14:paraId="2C54B52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shd w:val="clear" w:color="auto" w:fill="FFFFFF"/>
          </w:tcPr>
          <w:p w14:paraId="48B78ACA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Trăsături generale</w:t>
            </w:r>
          </w:p>
          <w:p w14:paraId="4454427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Liedul în Clasicism</w:t>
            </w:r>
          </w:p>
          <w:p w14:paraId="6F87D72E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Rondoul în creația clasică</w:t>
            </w:r>
          </w:p>
          <w:p w14:paraId="4956DFC5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Sonata clasică</w:t>
            </w:r>
          </w:p>
          <w:p w14:paraId="24D35D50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Concertul clasic</w:t>
            </w:r>
          </w:p>
          <w:p w14:paraId="5BAF8A3F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Simfonia clasică</w:t>
            </w:r>
          </w:p>
          <w:p w14:paraId="785777F6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Opera în Clasicism </w:t>
            </w:r>
          </w:p>
          <w:p w14:paraId="4EA219D8" w14:textId="77777777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Proiect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Clasicism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vs.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Romantism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Realizarea unui videoclip tematic </w:t>
            </w:r>
          </w:p>
          <w:p w14:paraId="3BC64883" w14:textId="77777777" w:rsidR="008F1033" w:rsidRPr="003D0351" w:rsidRDefault="008F1033" w:rsidP="008F1033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40D8A9A6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Joseph Haydn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Simfonia nr. 94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„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Surpriza”</w:t>
            </w:r>
          </w:p>
          <w:p w14:paraId="52F119E6" w14:textId="34089342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Joseph Haydn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Simfonia nr. 100 „Militară”</w:t>
            </w:r>
            <w:bookmarkStart w:id="6" w:name="pwdodrk8tml" w:colFirst="0" w:colLast="0"/>
            <w:bookmarkEnd w:id="6"/>
          </w:p>
          <w:p w14:paraId="067B692B" w14:textId="48060F3C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Joseph Haydn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– Concertul pentru violoncel în Do</w:t>
            </w:r>
            <w:bookmarkStart w:id="7" w:name="hjppblpn8ygh" w:colFirst="0" w:colLast="0"/>
            <w:bookmarkEnd w:id="7"/>
          </w:p>
          <w:p w14:paraId="477E5D94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Concertul pentru vioară și orchestră nr. 3</w:t>
            </w:r>
          </w:p>
          <w:p w14:paraId="55D8D121" w14:textId="2B835CD8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Requiem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  <w:bookmarkStart w:id="8" w:name="d2satptertkk" w:colFirst="0" w:colLast="0"/>
            <w:bookmarkEnd w:id="8"/>
          </w:p>
          <w:p w14:paraId="2A62480D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Opera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Nunta lui Figaro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</w:p>
          <w:p w14:paraId="1772DFCF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bookmarkStart w:id="9" w:name="i9nzu8oxx3kq" w:colFirst="0" w:colLast="0"/>
            <w:bookmarkEnd w:id="9"/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Opera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Don Giovanni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</w:p>
          <w:p w14:paraId="2D00CDCF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"/>
              </w:tabs>
              <w:ind w:left="258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Simfonia în Do major „Jupiter” nr. 41</w:t>
            </w:r>
            <w:bookmarkStart w:id="10" w:name="5vg5d2iu38hi" w:colFirst="0" w:colLast="0"/>
            <w:bookmarkEnd w:id="10"/>
          </w:p>
          <w:p w14:paraId="12E44E3A" w14:textId="77777777" w:rsidR="008F1033" w:rsidRPr="003D0351" w:rsidRDefault="008F1033" w:rsidP="008F103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"/>
              </w:tabs>
              <w:ind w:left="258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Opera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Flautul fermecat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</w:p>
          <w:p w14:paraId="5B99BA3F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338ADF0D" w14:textId="77777777" w:rsidR="008F1033" w:rsidRPr="003D0351" w:rsidRDefault="008F1033" w:rsidP="008F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Cercetare biografică: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fișe de prezentare a compozitorilor studiați.</w:t>
            </w:r>
          </w:p>
          <w:p w14:paraId="7E5329C8" w14:textId="719BB93B" w:rsidR="008F1033" w:rsidRPr="003D0351" w:rsidRDefault="008F1033" w:rsidP="00A12192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Creație digitală: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Realizarea de postere, portofolii sau reviste digitale inspirate de mesajul muzicii.</w:t>
            </w:r>
          </w:p>
        </w:tc>
        <w:tc>
          <w:tcPr>
            <w:tcW w:w="491" w:type="dxa"/>
            <w:shd w:val="clear" w:color="auto" w:fill="FFFFFF"/>
          </w:tcPr>
          <w:p w14:paraId="5776DDDC" w14:textId="0E95F49E" w:rsidR="008F1033" w:rsidRPr="003D0351" w:rsidRDefault="008F1033" w:rsidP="008F1033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062A12AC" w14:textId="698DA175" w:rsidR="008F1033" w:rsidRPr="003D0351" w:rsidRDefault="008F1033" w:rsidP="008F103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S21</w:t>
            </w:r>
          </w:p>
        </w:tc>
        <w:tc>
          <w:tcPr>
            <w:tcW w:w="1701" w:type="dxa"/>
            <w:shd w:val="clear" w:color="auto" w:fill="FFFFFF"/>
          </w:tcPr>
          <w:p w14:paraId="3A498AFA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326578E1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Studiu de caz</w:t>
            </w:r>
          </w:p>
          <w:p w14:paraId="12C581BC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3E0EBD4C" w14:textId="77777777" w:rsidR="008F1033" w:rsidRDefault="008F1033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171B0A7B" w14:textId="19242D53" w:rsidR="008F1033" w:rsidRPr="003D0351" w:rsidRDefault="00B90F9D" w:rsidP="008F1033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Improvizație</w:t>
            </w:r>
          </w:p>
        </w:tc>
      </w:tr>
      <w:tr w:rsidR="00ED0F19" w:rsidRPr="003D0351" w14:paraId="36CF0EA9" w14:textId="77777777" w:rsidTr="001813CD">
        <w:trPr>
          <w:trHeight w:val="3081"/>
        </w:trPr>
        <w:tc>
          <w:tcPr>
            <w:tcW w:w="14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7DC10B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663B5A3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1.2; 2.1; 2.2; 3.2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/>
          </w:tcPr>
          <w:p w14:paraId="5A3C049B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2.6.  Romantismul – emoție și libertate de expresie în muzică, literatură și pictură</w:t>
            </w:r>
          </w:p>
          <w:p w14:paraId="4B8998B5" w14:textId="77777777" w:rsidR="00ED0F19" w:rsidRPr="003D0351" w:rsidRDefault="00ED0F19" w:rsidP="00ED0F19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tcBorders>
              <w:bottom w:val="single" w:sz="4" w:space="0" w:color="auto"/>
            </w:tcBorders>
            <w:shd w:val="clear" w:color="auto" w:fill="FFFFFF"/>
          </w:tcPr>
          <w:p w14:paraId="78B42EE4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Trăsături generale</w:t>
            </w:r>
          </w:p>
          <w:p w14:paraId="3377EA8C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Melodia romantică </w:t>
            </w:r>
          </w:p>
          <w:p w14:paraId="1A6DD14E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Miniatura vocală - Liedul</w:t>
            </w:r>
          </w:p>
          <w:p w14:paraId="02036C04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Miniatura instrumentala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58537E4A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Concertul instrumental</w:t>
            </w:r>
          </w:p>
          <w:p w14:paraId="1620B681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Simfonia</w:t>
            </w:r>
          </w:p>
          <w:p w14:paraId="00062046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Poemul simfonic </w:t>
            </w:r>
          </w:p>
          <w:p w14:paraId="0610D3C2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Opera </w:t>
            </w:r>
          </w:p>
          <w:p w14:paraId="4E98610A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- Baletul romantic</w:t>
            </w:r>
          </w:p>
          <w:p w14:paraId="46CFA088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264E5840" w14:textId="77777777" w:rsidR="00ED0F19" w:rsidRPr="003D0351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"/>
              </w:tabs>
              <w:ind w:left="258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Hector Berlioz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Simfonia fantastică</w:t>
            </w:r>
          </w:p>
          <w:p w14:paraId="269C56BC" w14:textId="515DAFF3" w:rsidR="00ED0F19" w:rsidRPr="003D0351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George Bizet – opera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Carmen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  <w:bookmarkStart w:id="11" w:name="ibf21zsph2m2" w:colFirst="0" w:colLast="0"/>
            <w:bookmarkEnd w:id="11"/>
          </w:p>
          <w:p w14:paraId="12C03E26" w14:textId="01B92597" w:rsidR="00ED0F19" w:rsidRPr="003D0351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Piotr Ilici Ceaikovski – Baletul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Lacul Lebedelor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/>
          </w:tcPr>
          <w:p w14:paraId="741CFB16" w14:textId="657609FD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FFFFF"/>
          </w:tcPr>
          <w:p w14:paraId="16D97F8B" w14:textId="5BEFDD56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D5D934F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5BD77638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Proiect</w:t>
            </w:r>
          </w:p>
          <w:p w14:paraId="55AA164F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7926B222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30FEB769" w14:textId="5BF627B1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0F19" w:rsidRPr="003D0351" w14:paraId="6EE6C953" w14:textId="77777777" w:rsidTr="008F1033">
        <w:trPr>
          <w:trHeight w:val="1149"/>
        </w:trPr>
        <w:tc>
          <w:tcPr>
            <w:tcW w:w="140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8AA79C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154CD986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FFFFFF"/>
          </w:tcPr>
          <w:p w14:paraId="4041B8F4" w14:textId="77777777" w:rsidR="00ED0F19" w:rsidRPr="003D0351" w:rsidRDefault="00ED0F19" w:rsidP="00ED0F19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tcBorders>
              <w:top w:val="single" w:sz="4" w:space="0" w:color="auto"/>
            </w:tcBorders>
            <w:shd w:val="clear" w:color="auto" w:fill="FFFFFF"/>
          </w:tcPr>
          <w:p w14:paraId="22890429" w14:textId="77777777" w:rsidR="00ED0F19" w:rsidRPr="003D0351" w:rsidRDefault="00ED0F19" w:rsidP="00ED0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7D716192" w14:textId="77777777" w:rsidR="00ED0F19" w:rsidRPr="003D0351" w:rsidRDefault="00ED0F19" w:rsidP="00ED0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Cercetare biografică: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fișe de prezentare a compozitorilor studiați.</w:t>
            </w:r>
          </w:p>
          <w:p w14:paraId="34614939" w14:textId="77777777" w:rsidR="00ED0F19" w:rsidRPr="003D0351" w:rsidRDefault="00ED0F19" w:rsidP="00ED0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Creație digitală: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Realizarea de postere, portofolii sau reviste digitale inspirate de mesajul muzicii.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FFFFFF"/>
          </w:tcPr>
          <w:p w14:paraId="1342EEB8" w14:textId="77777777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FFFFFF"/>
          </w:tcPr>
          <w:p w14:paraId="09CCC89D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38D241" w14:textId="77777777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0F19" w:rsidRPr="003D0351" w14:paraId="563509A7" w14:textId="77777777" w:rsidTr="008F1033">
        <w:trPr>
          <w:trHeight w:val="432"/>
        </w:trPr>
        <w:tc>
          <w:tcPr>
            <w:tcW w:w="1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701C1F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16F3BA3D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FF"/>
          </w:tcPr>
          <w:p w14:paraId="15F8259A" w14:textId="77777777" w:rsidR="003439D7" w:rsidRDefault="00ED0F19" w:rsidP="00ED0F19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 și evaluare</w:t>
            </w:r>
          </w:p>
          <w:p w14:paraId="1F3C7C12" w14:textId="6BC74CE0" w:rsidR="00ED0F19" w:rsidRPr="003D0351" w:rsidRDefault="00ED0F19" w:rsidP="00ED0F19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Unitatea 2</w:t>
            </w:r>
          </w:p>
        </w:tc>
        <w:tc>
          <w:tcPr>
            <w:tcW w:w="7236" w:type="dxa"/>
            <w:shd w:val="clear" w:color="auto" w:fill="FFFFFF"/>
          </w:tcPr>
          <w:p w14:paraId="6E708412" w14:textId="0373B9EC" w:rsidR="00ED0F19" w:rsidRPr="003D0351" w:rsidRDefault="00ED0F19" w:rsidP="00ED0F19">
            <w:pPr>
              <w:tabs>
                <w:tab w:val="left" w:pos="4960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Evaluare scrisă, analiză și feedback</w:t>
            </w:r>
          </w:p>
        </w:tc>
        <w:tc>
          <w:tcPr>
            <w:tcW w:w="491" w:type="dxa"/>
            <w:shd w:val="clear" w:color="auto" w:fill="FFFFFF"/>
          </w:tcPr>
          <w:p w14:paraId="6D8795F4" w14:textId="4F9B6D2B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shd w:val="clear" w:color="auto" w:fill="FFFFFF"/>
          </w:tcPr>
          <w:p w14:paraId="0590B5BE" w14:textId="1C0B22EE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98F67E" w14:textId="68EA87FF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Testare scrisă</w:t>
            </w:r>
          </w:p>
        </w:tc>
      </w:tr>
      <w:tr w:rsidR="00ED0F19" w:rsidRPr="003D0351" w14:paraId="54085E73" w14:textId="77777777" w:rsidTr="005C1E51">
        <w:trPr>
          <w:trHeight w:val="1380"/>
        </w:trPr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3148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UNITATEA 3 </w:t>
            </w:r>
          </w:p>
          <w:p w14:paraId="7A69CE0A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Audiție muzicală, reflecție și creație </w:t>
            </w:r>
          </w:p>
          <w:p w14:paraId="481247D3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artistică </w:t>
            </w:r>
          </w:p>
          <w:p w14:paraId="3E1F37AE" w14:textId="0418ABD8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A7D9AA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3.1; 3.2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</w:tcPr>
          <w:p w14:paraId="1856253A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3.1. Audiție comparativă – muzica antică, medievală și renascentistă </w:t>
            </w:r>
          </w:p>
        </w:tc>
        <w:tc>
          <w:tcPr>
            <w:tcW w:w="7236" w:type="dxa"/>
            <w:tcBorders>
              <w:bottom w:val="single" w:sz="4" w:space="0" w:color="000000"/>
            </w:tcBorders>
            <w:shd w:val="clear" w:color="auto" w:fill="FFFFFF"/>
          </w:tcPr>
          <w:p w14:paraId="3BDEED13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7239C4EC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- Epitaf pentru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Seikilos</w:t>
            </w:r>
            <w:proofErr w:type="spellEnd"/>
          </w:p>
          <w:p w14:paraId="2D447577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Estampie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– dans instrumental medieval</w:t>
            </w:r>
          </w:p>
          <w:p w14:paraId="59CABA66" w14:textId="77777777" w:rsidR="00ED0F19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Orlando di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Lasso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Madrigale</w:t>
            </w:r>
          </w:p>
          <w:p w14:paraId="0E93A3A0" w14:textId="194DD400" w:rsidR="00ED0F19" w:rsidRPr="00B31834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FFFF"/>
          </w:tcPr>
          <w:p w14:paraId="50F8D71D" w14:textId="169A9AFE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756150E5" w14:textId="77777777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694778" w14:textId="77777777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  <w:shd w:val="clear" w:color="auto" w:fill="FFFFFF"/>
          </w:tcPr>
          <w:p w14:paraId="2EE79E30" w14:textId="7247D382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S27</w:t>
            </w:r>
          </w:p>
          <w:p w14:paraId="06AC57E1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B40E4F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37A8064B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44064EFA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Studiu de caz</w:t>
            </w:r>
          </w:p>
          <w:p w14:paraId="41109D98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Proiect</w:t>
            </w:r>
          </w:p>
          <w:p w14:paraId="3CC11FCC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57ED9C5D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22132893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0F19" w:rsidRPr="003D0351" w14:paraId="58360217" w14:textId="77777777" w:rsidTr="00376922">
        <w:trPr>
          <w:trHeight w:val="367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C8644C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57BC9C9D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3.1; 3.2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</w:tcPr>
          <w:p w14:paraId="79D1072D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3.2. Audiție comparativă – muzica barocă și clasică </w:t>
            </w:r>
          </w:p>
          <w:p w14:paraId="630D48E0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36" w:type="dxa"/>
            <w:tcBorders>
              <w:bottom w:val="single" w:sz="4" w:space="0" w:color="000000"/>
            </w:tcBorders>
            <w:shd w:val="clear" w:color="auto" w:fill="FFFFFF"/>
          </w:tcPr>
          <w:p w14:paraId="0FB19936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2B4F6C4F" w14:textId="77777777" w:rsidR="00ED0F19" w:rsidRPr="003D0351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ind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Antonio Vivaldi – Ciclul celor 4 concerte pentru vioară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Anotimpurile</w:t>
            </w:r>
          </w:p>
          <w:p w14:paraId="20FAD550" w14:textId="77777777" w:rsidR="00ED0F19" w:rsidRPr="003D0351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Joseph Haydn –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Simfonia nr. 100 „Militară”</w:t>
            </w:r>
          </w:p>
          <w:p w14:paraId="51D623E5" w14:textId="77777777" w:rsidR="00ED0F19" w:rsidRPr="003D0351" w:rsidRDefault="00ED0F19" w:rsidP="00ED0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  <w:p w14:paraId="1F2BED1F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Proiect </w:t>
            </w: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realizarea unui episod dintr-un </w:t>
            </w:r>
            <w:proofErr w:type="spellStart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podcast</w:t>
            </w:r>
            <w:proofErr w:type="spellEnd"/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muzical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FFFF"/>
          </w:tcPr>
          <w:p w14:paraId="73348B6F" w14:textId="3AAD217A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bottom w:val="single" w:sz="4" w:space="0" w:color="000000"/>
            </w:tcBorders>
            <w:shd w:val="clear" w:color="auto" w:fill="FFFFFF"/>
          </w:tcPr>
          <w:p w14:paraId="4F5543D7" w14:textId="488A1444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S29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1850DB47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16B8217A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Proiect</w:t>
            </w:r>
          </w:p>
          <w:p w14:paraId="741381FC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2B6EA64C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3F698255" w14:textId="5F7E6028" w:rsidR="00B90F9D" w:rsidRPr="00B90F9D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Mini-</w:t>
            </w:r>
            <w:proofErr w:type="spellStart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jurnal</w:t>
            </w:r>
            <w:proofErr w:type="spellEnd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</w:p>
          <w:p w14:paraId="75DDA575" w14:textId="26DA46A1" w:rsidR="00B90F9D" w:rsidRDefault="00B90F9D" w:rsidP="00B90F9D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0F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Audiție</w:t>
            </w:r>
            <w:proofErr w:type="spellEnd"/>
          </w:p>
          <w:p w14:paraId="65CF2E74" w14:textId="77777777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0F19" w:rsidRPr="003D0351" w14:paraId="2077C395" w14:textId="77777777" w:rsidTr="00A91FBF">
        <w:trPr>
          <w:trHeight w:val="367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3DC870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2F3F6919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3.1; 3.2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</w:tcPr>
          <w:p w14:paraId="2EAFBA07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3.3. Audiție comparativă – muzica clasică și  romantică </w:t>
            </w:r>
          </w:p>
          <w:p w14:paraId="26805F22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6" w:type="dxa"/>
            <w:tcBorders>
              <w:bottom w:val="single" w:sz="4" w:space="0" w:color="000000"/>
            </w:tcBorders>
            <w:shd w:val="clear" w:color="auto" w:fill="FFFFFF"/>
          </w:tcPr>
          <w:p w14:paraId="25CE64DC" w14:textId="7777777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Repertoriu de cântece si audiție:</w:t>
            </w:r>
          </w:p>
          <w:p w14:paraId="7A0006AA" w14:textId="77777777" w:rsidR="00ED0F19" w:rsidRPr="003D0351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left="257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Wolfgang Amadeus Mozart – Opera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Nunta lui Figaro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</w:p>
          <w:p w14:paraId="732A816D" w14:textId="73B78428" w:rsidR="00ED0F19" w:rsidRPr="00B31834" w:rsidRDefault="00ED0F19" w:rsidP="00ED0F1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ind w:left="255" w:hanging="112"/>
              <w:rPr>
                <w:rFonts w:ascii="Times New Roman" w:hAnsi="Times New Roman" w:cs="Times New Roman"/>
                <w:color w:val="000000"/>
              </w:rPr>
            </w:pP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Giuseppe Verdi – Opera </w:t>
            </w:r>
            <w:r w:rsidRPr="003D03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Aida 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(fragmente)</w:t>
            </w:r>
          </w:p>
          <w:p w14:paraId="5B10BF99" w14:textId="6255EA0B" w:rsidR="00ED0F19" w:rsidRPr="00B31834" w:rsidRDefault="00ED0F19" w:rsidP="00ED0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Analiză și interpretare critică:</w:t>
            </w:r>
            <w:r w:rsidRPr="003D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Exprimarea opiniilor personale despre stilul, genul și expresivitatea lucrărilor muzicale audiate.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FFFF"/>
          </w:tcPr>
          <w:p w14:paraId="2C934253" w14:textId="58FFC74C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bottom w:val="single" w:sz="4" w:space="0" w:color="000000"/>
            </w:tcBorders>
            <w:shd w:val="clear" w:color="auto" w:fill="FFFFFF"/>
          </w:tcPr>
          <w:p w14:paraId="286439A7" w14:textId="74386039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S31</w:t>
            </w:r>
          </w:p>
          <w:p w14:paraId="28048ACB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14:paraId="0206E430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Audiție comparată</w:t>
            </w:r>
          </w:p>
          <w:p w14:paraId="5D6CAFB2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Studiu de caz</w:t>
            </w:r>
          </w:p>
          <w:p w14:paraId="68699786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Fișe de lucru</w:t>
            </w:r>
          </w:p>
          <w:p w14:paraId="35E6EDC9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Imagini</w:t>
            </w:r>
          </w:p>
          <w:p w14:paraId="0B3DF3DF" w14:textId="0F340E98" w:rsidR="00B90F9D" w:rsidRDefault="00B90F9D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Investigație</w:t>
            </w:r>
          </w:p>
          <w:p w14:paraId="514D6064" w14:textId="1B46B127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0F19" w:rsidRPr="003D0351" w14:paraId="1FBEA455" w14:textId="77777777" w:rsidTr="008F1033">
        <w:trPr>
          <w:trHeight w:val="367"/>
        </w:trPr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9F9D03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/>
          </w:tcPr>
          <w:p w14:paraId="3A574273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</w:tcPr>
          <w:p w14:paraId="579281E5" w14:textId="77777777" w:rsidR="003439D7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Recapitulare și evaluare </w:t>
            </w:r>
          </w:p>
          <w:p w14:paraId="409CFEC2" w14:textId="57DD1599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Unitatea 3</w:t>
            </w:r>
          </w:p>
        </w:tc>
        <w:tc>
          <w:tcPr>
            <w:tcW w:w="7236" w:type="dxa"/>
            <w:tcBorders>
              <w:bottom w:val="single" w:sz="4" w:space="0" w:color="000000"/>
            </w:tcBorders>
            <w:shd w:val="clear" w:color="auto" w:fill="FFFFFF"/>
          </w:tcPr>
          <w:p w14:paraId="61E62F2B" w14:textId="6E5E1D97" w:rsidR="00ED0F19" w:rsidRPr="003D0351" w:rsidRDefault="00ED0F19" w:rsidP="00ED0F19">
            <w:pPr>
              <w:tabs>
                <w:tab w:val="left" w:pos="4960"/>
              </w:tabs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Evaluare scrisă, analiză și feedback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FFFF"/>
          </w:tcPr>
          <w:p w14:paraId="56AC6487" w14:textId="1AF416E0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bottom w:val="single" w:sz="4" w:space="0" w:color="000000"/>
            </w:tcBorders>
            <w:shd w:val="clear" w:color="auto" w:fill="FFFFFF"/>
          </w:tcPr>
          <w:p w14:paraId="2E997C11" w14:textId="4B8D58B9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S33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3956AA" w14:textId="02F9364A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Testare scrisă</w:t>
            </w:r>
          </w:p>
        </w:tc>
      </w:tr>
      <w:tr w:rsidR="00ED0F19" w:rsidRPr="003D0351" w14:paraId="2FE39576" w14:textId="77777777" w:rsidTr="008F1033">
        <w:trPr>
          <w:trHeight w:val="348"/>
        </w:trPr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15E11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A276BB" w14:textId="77777777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</w:tcPr>
          <w:p w14:paraId="51B1EBDA" w14:textId="77777777" w:rsidR="00ED0F19" w:rsidRPr="003D0351" w:rsidRDefault="00ED0F19" w:rsidP="00ED0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Recapitulare și</w:t>
            </w:r>
          </w:p>
          <w:p w14:paraId="31B1F738" w14:textId="77777777" w:rsidR="00ED0F19" w:rsidRPr="003D0351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Evaluare finală</w:t>
            </w:r>
          </w:p>
        </w:tc>
        <w:tc>
          <w:tcPr>
            <w:tcW w:w="7236" w:type="dxa"/>
            <w:tcBorders>
              <w:bottom w:val="single" w:sz="4" w:space="0" w:color="000000"/>
            </w:tcBorders>
            <w:shd w:val="clear" w:color="auto" w:fill="FFFFFF"/>
          </w:tcPr>
          <w:p w14:paraId="1365DDD6" w14:textId="04D2EE9E" w:rsidR="00ED0F19" w:rsidRPr="003D0351" w:rsidRDefault="00ED0F19" w:rsidP="00ED0F19">
            <w:pPr>
              <w:tabs>
                <w:tab w:val="left" w:pos="4960"/>
              </w:tabs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Evaluare scrisă, analiză și feedback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FFFF"/>
          </w:tcPr>
          <w:p w14:paraId="45FC20F3" w14:textId="245E6FAF" w:rsidR="00ED0F19" w:rsidRPr="003D0351" w:rsidRDefault="00ED0F19" w:rsidP="00ED0F19">
            <w:pPr>
              <w:ind w:right="-54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bottom w:val="single" w:sz="4" w:space="0" w:color="000000"/>
            </w:tcBorders>
            <w:shd w:val="clear" w:color="auto" w:fill="FFFFFF"/>
          </w:tcPr>
          <w:p w14:paraId="7488EBAE" w14:textId="06752222" w:rsidR="00ED0F19" w:rsidRPr="003D0351" w:rsidRDefault="00ED0F19" w:rsidP="00ED0F19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S3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B83854" w14:textId="77777777" w:rsidR="00ED0F19" w:rsidRDefault="00ED0F19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Testare scrisă</w:t>
            </w:r>
          </w:p>
          <w:p w14:paraId="43C67782" w14:textId="2A77E1DE" w:rsidR="00B90F9D" w:rsidRPr="003D0351" w:rsidRDefault="00B90F9D" w:rsidP="00ED0F19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Portofoliu</w:t>
            </w:r>
          </w:p>
        </w:tc>
      </w:tr>
    </w:tbl>
    <w:p w14:paraId="48E9A489" w14:textId="77777777" w:rsidR="00C63576" w:rsidRPr="003D0351" w:rsidRDefault="00C63576">
      <w:pPr>
        <w:ind w:right="-540" w:firstLine="0"/>
        <w:jc w:val="both"/>
        <w:rPr>
          <w:rFonts w:ascii="Times New Roman" w:eastAsia="Times New Roman" w:hAnsi="Times New Roman" w:cs="Times New Roman"/>
        </w:rPr>
      </w:pPr>
    </w:p>
    <w:p w14:paraId="4659FF59" w14:textId="77777777" w:rsidR="00C63576" w:rsidRPr="003D0351" w:rsidRDefault="00C63576">
      <w:pPr>
        <w:jc w:val="both"/>
        <w:rPr>
          <w:rFonts w:ascii="Times New Roman" w:eastAsia="Times New Roman" w:hAnsi="Times New Roman" w:cs="Times New Roman"/>
        </w:rPr>
      </w:pPr>
    </w:p>
    <w:p w14:paraId="05A5E289" w14:textId="77777777" w:rsidR="00C63576" w:rsidRPr="003D0351" w:rsidRDefault="00C63576">
      <w:pPr>
        <w:jc w:val="both"/>
        <w:rPr>
          <w:rFonts w:ascii="Times New Roman" w:eastAsia="Times New Roman" w:hAnsi="Times New Roman" w:cs="Times New Roman"/>
        </w:rPr>
      </w:pPr>
    </w:p>
    <w:p w14:paraId="47F05625" w14:textId="77777777" w:rsidR="00C63576" w:rsidRPr="003D0351" w:rsidRDefault="00C63576">
      <w:pPr>
        <w:jc w:val="both"/>
        <w:rPr>
          <w:rFonts w:ascii="Times New Roman" w:eastAsia="Times New Roman" w:hAnsi="Times New Roman" w:cs="Times New Roman"/>
        </w:rPr>
      </w:pPr>
    </w:p>
    <w:sectPr w:rsidR="00C63576" w:rsidRPr="003D0351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35F238-8B64-42F0-8B8C-FE0FBE8684D6}"/>
    <w:embedBold r:id="rId2" w:fontKey="{1E57269A-2104-4C89-94A0-CB3943D3367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2354068-D273-47C3-9CA7-C8B71427E1B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673D3948-2630-4B29-8B05-DBC7CD4EA793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223F467B-C36D-4B88-A90E-E71F96B221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BD38107-A17E-4E36-B6F3-78AF6C25640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6941"/>
    <w:multiLevelType w:val="multilevel"/>
    <w:tmpl w:val="77764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231A6074"/>
    <w:multiLevelType w:val="multilevel"/>
    <w:tmpl w:val="35266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36E643A1"/>
    <w:multiLevelType w:val="multilevel"/>
    <w:tmpl w:val="6094A7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37C005FC"/>
    <w:multiLevelType w:val="multilevel"/>
    <w:tmpl w:val="97122046"/>
    <w:lvl w:ilvl="0">
      <w:numFmt w:val="bullet"/>
      <w:lvlText w:val="-"/>
      <w:lvlJc w:val="left"/>
      <w:pPr>
        <w:ind w:left="256" w:hanging="1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169" w:hanging="113"/>
      </w:pPr>
      <w:rPr>
        <w:vertAlign w:val="baseline"/>
      </w:rPr>
    </w:lvl>
    <w:lvl w:ilvl="2">
      <w:numFmt w:val="bullet"/>
      <w:lvlText w:val="•"/>
      <w:lvlJc w:val="left"/>
      <w:pPr>
        <w:ind w:left="2079" w:hanging="113"/>
      </w:pPr>
      <w:rPr>
        <w:vertAlign w:val="baseline"/>
      </w:rPr>
    </w:lvl>
    <w:lvl w:ilvl="3">
      <w:numFmt w:val="bullet"/>
      <w:lvlText w:val="•"/>
      <w:lvlJc w:val="left"/>
      <w:pPr>
        <w:ind w:left="2988" w:hanging="113"/>
      </w:pPr>
      <w:rPr>
        <w:vertAlign w:val="baseline"/>
      </w:rPr>
    </w:lvl>
    <w:lvl w:ilvl="4">
      <w:numFmt w:val="bullet"/>
      <w:lvlText w:val="•"/>
      <w:lvlJc w:val="left"/>
      <w:pPr>
        <w:ind w:left="3898" w:hanging="113"/>
      </w:pPr>
      <w:rPr>
        <w:vertAlign w:val="baseline"/>
      </w:rPr>
    </w:lvl>
    <w:lvl w:ilvl="5">
      <w:numFmt w:val="bullet"/>
      <w:lvlText w:val="•"/>
      <w:lvlJc w:val="left"/>
      <w:pPr>
        <w:ind w:left="4808" w:hanging="113"/>
      </w:pPr>
      <w:rPr>
        <w:vertAlign w:val="baseline"/>
      </w:rPr>
    </w:lvl>
    <w:lvl w:ilvl="6">
      <w:numFmt w:val="bullet"/>
      <w:lvlText w:val="•"/>
      <w:lvlJc w:val="left"/>
      <w:pPr>
        <w:ind w:left="5717" w:hanging="112"/>
      </w:pPr>
      <w:rPr>
        <w:vertAlign w:val="baseline"/>
      </w:rPr>
    </w:lvl>
    <w:lvl w:ilvl="7">
      <w:numFmt w:val="bullet"/>
      <w:lvlText w:val="•"/>
      <w:lvlJc w:val="left"/>
      <w:pPr>
        <w:ind w:left="6627" w:hanging="112"/>
      </w:pPr>
      <w:rPr>
        <w:vertAlign w:val="baseline"/>
      </w:rPr>
    </w:lvl>
    <w:lvl w:ilvl="8">
      <w:numFmt w:val="bullet"/>
      <w:lvlText w:val="•"/>
      <w:lvlJc w:val="left"/>
      <w:pPr>
        <w:ind w:left="7537" w:hanging="112"/>
      </w:pPr>
      <w:rPr>
        <w:vertAlign w:val="baseline"/>
      </w:rPr>
    </w:lvl>
  </w:abstractNum>
  <w:abstractNum w:abstractNumId="4" w15:restartNumberingAfterBreak="0">
    <w:nsid w:val="44A660EA"/>
    <w:multiLevelType w:val="multilevel"/>
    <w:tmpl w:val="7EAC0D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CE167AE"/>
    <w:multiLevelType w:val="multilevel"/>
    <w:tmpl w:val="8DCEB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7DC12CD3"/>
    <w:multiLevelType w:val="multilevel"/>
    <w:tmpl w:val="BBE242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7FE67536"/>
    <w:multiLevelType w:val="multilevel"/>
    <w:tmpl w:val="C088AB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1603605659">
    <w:abstractNumId w:val="4"/>
  </w:num>
  <w:num w:numId="2" w16cid:durableId="382948563">
    <w:abstractNumId w:val="2"/>
  </w:num>
  <w:num w:numId="3" w16cid:durableId="411050392">
    <w:abstractNumId w:val="7"/>
  </w:num>
  <w:num w:numId="4" w16cid:durableId="667753735">
    <w:abstractNumId w:val="6"/>
  </w:num>
  <w:num w:numId="5" w16cid:durableId="2051032450">
    <w:abstractNumId w:val="5"/>
  </w:num>
  <w:num w:numId="6" w16cid:durableId="651720223">
    <w:abstractNumId w:val="3"/>
  </w:num>
  <w:num w:numId="7" w16cid:durableId="2044550067">
    <w:abstractNumId w:val="1"/>
  </w:num>
  <w:num w:numId="8" w16cid:durableId="74819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76"/>
    <w:rsid w:val="000037E0"/>
    <w:rsid w:val="00236777"/>
    <w:rsid w:val="003439D7"/>
    <w:rsid w:val="00365AA0"/>
    <w:rsid w:val="003D0351"/>
    <w:rsid w:val="00474CA4"/>
    <w:rsid w:val="00597E3A"/>
    <w:rsid w:val="0071337D"/>
    <w:rsid w:val="008F1033"/>
    <w:rsid w:val="009D48C7"/>
    <w:rsid w:val="00AD6743"/>
    <w:rsid w:val="00B31834"/>
    <w:rsid w:val="00B90F9D"/>
    <w:rsid w:val="00C63576"/>
    <w:rsid w:val="00CC38E7"/>
    <w:rsid w:val="00DC0828"/>
    <w:rsid w:val="00EC7D41"/>
    <w:rsid w:val="00ED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05890"/>
  <w15:docId w15:val="{14D9403E-9185-41B7-8393-CECDE595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F9D"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 Rotaru</cp:lastModifiedBy>
  <cp:revision>4</cp:revision>
  <dcterms:created xsi:type="dcterms:W3CDTF">2026-09-11T11:17:00Z</dcterms:created>
  <dcterms:modified xsi:type="dcterms:W3CDTF">2026-09-11T11:23:00Z</dcterms:modified>
</cp:coreProperties>
</file>