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D2716" w14:textId="77777777" w:rsidR="00541523" w:rsidRDefault="00041B85">
      <w:pPr>
        <w:tabs>
          <w:tab w:val="left" w:pos="1284"/>
        </w:tabs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Avizat</w:t>
      </w:r>
    </w:p>
    <w:p w14:paraId="541157CC" w14:textId="77777777" w:rsidR="00541523" w:rsidRDefault="00041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MINISTERUL EDUCAȚIEI  ȘI CERCETĂRII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Director,        </w:t>
      </w:r>
    </w:p>
    <w:p w14:paraId="38622106" w14:textId="78D3EE40" w:rsidR="00541523" w:rsidRDefault="00041B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UNITATEA DE ÎNVĂȚĂMÂNT__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_______________________________________________________                                             </w:t>
      </w:r>
    </w:p>
    <w:p w14:paraId="2799BCF2" w14:textId="090036C7" w:rsidR="00541523" w:rsidRDefault="00041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PROFESOR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_______________________________________________________________                                                                      </w:t>
      </w:r>
    </w:p>
    <w:p w14:paraId="4FF25A9E" w14:textId="684230F4" w:rsidR="00541523" w:rsidRDefault="00041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DISCIPLINA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 MATEMATICĂ</w:t>
      </w:r>
    </w:p>
    <w:p w14:paraId="063B33B9" w14:textId="77777777" w:rsidR="00146BF2" w:rsidRDefault="00041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6332A">
        <w:rPr>
          <w:rFonts w:ascii="Times New Roman" w:eastAsia="Times New Roman" w:hAnsi="Times New Roman" w:cs="Times New Roman"/>
          <w:b/>
          <w:bCs/>
          <w:sz w:val="24"/>
          <w:szCs w:val="24"/>
        </w:rPr>
        <w:t>CLASA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IX-a </w:t>
      </w:r>
    </w:p>
    <w:p w14:paraId="3DB5F562" w14:textId="77777777" w:rsidR="00146BF2" w:rsidRPr="00146BF2" w:rsidRDefault="00146B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BF2">
        <w:rPr>
          <w:rFonts w:ascii="Times New Roman" w:eastAsia="Times New Roman" w:hAnsi="Times New Roman" w:cs="Times New Roman"/>
          <w:b/>
          <w:bCs/>
          <w:sz w:val="24"/>
          <w:szCs w:val="24"/>
        </w:rPr>
        <w:t>Trunchi comun și curriculum de specialitate (TC+CS), filiera teoretică, profilul real</w:t>
      </w:r>
    </w:p>
    <w:p w14:paraId="1F8B3CE9" w14:textId="4490506A" w:rsidR="00541523" w:rsidRDefault="00146B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Specializarea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științe</w:t>
      </w:r>
      <w:r w:rsidRPr="00146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ale</w:t>
      </w:r>
      <w:r w:rsidR="00041B85" w:rsidRPr="00146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naturii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611D0">
        <w:rPr>
          <w:rFonts w:ascii="Times New Roman" w:hAnsi="Times New Roman" w:cs="Times New Roman"/>
          <w:b/>
          <w:bCs/>
          <w:sz w:val="24"/>
          <w:szCs w:val="24"/>
        </w:rPr>
        <w:t>Avizat</w:t>
      </w:r>
      <w:r w:rsidRPr="00146B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Conform</w:t>
      </w:r>
      <w:r>
        <w:rPr>
          <w:rFonts w:ascii="Times New Roman" w:eastAsia="Times New Roman" w:hAnsi="Times New Roman" w:cs="Times New Roman"/>
          <w:b/>
          <w:bCs/>
          <w:i/>
          <w:iCs/>
          <w:color w:val="231F20"/>
          <w:sz w:val="24"/>
          <w:szCs w:val="24"/>
        </w:rPr>
        <w:t xml:space="preserve"> programei aprobată prin: </w:t>
      </w:r>
      <w:r w:rsidRPr="00146BF2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OMEC</w:t>
      </w:r>
      <w:r w:rsidR="00041B8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</w:t>
      </w:r>
      <w:r w:rsidRPr="007611D0">
        <w:rPr>
          <w:rFonts w:ascii="Times New Roman" w:hAnsi="Times New Roman" w:cs="Times New Roman"/>
          <w:b/>
          <w:noProof/>
          <w:color w:val="231F20"/>
          <w:sz w:val="24"/>
          <w:szCs w:val="24"/>
        </w:rPr>
        <w:t>nr. 6930/19.12.2025</w:t>
      </w:r>
      <w:r w:rsidR="00041B8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ab/>
      </w:r>
      <w:r w:rsidR="00041B8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 xml:space="preserve"> Responsabilul com</w:t>
      </w:r>
      <w:r w:rsidR="00293574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i</w:t>
      </w:r>
      <w:r w:rsidR="00041B85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</w:rPr>
        <w:t>siei metodice</w:t>
      </w:r>
    </w:p>
    <w:p w14:paraId="3BAC847F" w14:textId="77777777" w:rsidR="00541523" w:rsidRDefault="00041B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AN ȘCOLAR: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2026-2027</w:t>
      </w:r>
    </w:p>
    <w:p w14:paraId="6463CB69" w14:textId="77777777" w:rsidR="00541523" w:rsidRPr="00041B85" w:rsidRDefault="00041B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MANUAL: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6D7F">
        <w:rPr>
          <w:rFonts w:ascii="Times New Roman" w:eastAsia="Times New Roman" w:hAnsi="Times New Roman" w:cs="Times New Roman"/>
          <w:b/>
          <w:bCs/>
          <w:sz w:val="24"/>
          <w:szCs w:val="24"/>
        </w:rPr>
        <w:t>..........................</w:t>
      </w:r>
    </w:p>
    <w:p w14:paraId="637F5BBA" w14:textId="77777777" w:rsidR="00541523" w:rsidRPr="00041B85" w:rsidRDefault="00541523">
      <w:pPr>
        <w:tabs>
          <w:tab w:val="left" w:pos="5790"/>
        </w:tabs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27EECD95" w14:textId="77777777" w:rsidR="00541523" w:rsidRDefault="00041B85">
      <w:pPr>
        <w:tabs>
          <w:tab w:val="left" w:pos="579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PLANIFICARE ANUALĂ</w:t>
      </w:r>
    </w:p>
    <w:tbl>
      <w:tblPr>
        <w:tblStyle w:val="a"/>
        <w:tblW w:w="12677" w:type="dxa"/>
        <w:tblInd w:w="10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547"/>
        <w:gridCol w:w="3600"/>
      </w:tblGrid>
      <w:tr w:rsidR="00541523" w14:paraId="1486A2C2" w14:textId="77777777">
        <w:trPr>
          <w:cantSplit/>
          <w:trHeight w:val="852"/>
        </w:trPr>
        <w:tc>
          <w:tcPr>
            <w:tcW w:w="153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0F518CE5" w14:textId="77777777" w:rsidR="00541523" w:rsidRDefault="00041B85">
            <w:pPr>
              <w:pStyle w:val="Heading1"/>
              <w:rPr>
                <w:i/>
                <w:iCs/>
              </w:rPr>
            </w:pPr>
            <w:r>
              <w:t>Nr. crt.</w:t>
            </w:r>
          </w:p>
        </w:tc>
        <w:tc>
          <w:tcPr>
            <w:tcW w:w="7547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4696F6C5" w14:textId="77777777" w:rsidR="00541523" w:rsidRDefault="00041B85">
            <w:pPr>
              <w:pStyle w:val="Heading1"/>
              <w:rPr>
                <w:i/>
                <w:iCs/>
              </w:rPr>
            </w:pPr>
            <w:r>
              <w:t>Unitatea de învățare</w:t>
            </w:r>
          </w:p>
        </w:tc>
        <w:tc>
          <w:tcPr>
            <w:tcW w:w="3600" w:type="dxa"/>
            <w:tcBorders>
              <w:top w:val="single" w:sz="12" w:space="0" w:color="000000"/>
              <w:bottom w:val="single" w:sz="4" w:space="0" w:color="000000"/>
            </w:tcBorders>
            <w:shd w:val="clear" w:color="auto" w:fill="C5E0B3"/>
            <w:vAlign w:val="center"/>
          </w:tcPr>
          <w:p w14:paraId="2885CBA5" w14:textId="77777777" w:rsidR="00541523" w:rsidRDefault="00041B8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  <w:p w14:paraId="2FE237E2" w14:textId="77777777" w:rsidR="00541523" w:rsidRDefault="00041B8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108 ore</w:t>
            </w:r>
          </w:p>
        </w:tc>
      </w:tr>
      <w:tr w:rsidR="00541523" w14:paraId="5792542F" w14:textId="77777777">
        <w:trPr>
          <w:cantSplit/>
          <w:trHeight w:val="2582"/>
        </w:trPr>
        <w:tc>
          <w:tcPr>
            <w:tcW w:w="1530" w:type="dxa"/>
            <w:tcBorders>
              <w:top w:val="single" w:sz="4" w:space="0" w:color="000000"/>
              <w:bottom w:val="single" w:sz="4" w:space="0" w:color="000000"/>
            </w:tcBorders>
          </w:tcPr>
          <w:p w14:paraId="0C1EB529" w14:textId="77777777" w:rsidR="00541523" w:rsidRDefault="005415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18A0B7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14:paraId="78DA5682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14:paraId="6B35A4BF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  <w:p w14:paraId="03FE2668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  <w:p w14:paraId="4814105D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  <w:p w14:paraId="44C49C8C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14:paraId="45B67BC1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  <w:p w14:paraId="04B66D3D" w14:textId="77777777" w:rsidR="00541523" w:rsidRDefault="005415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8973A2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7547" w:type="dxa"/>
            <w:tcBorders>
              <w:top w:val="single" w:sz="4" w:space="0" w:color="000000"/>
              <w:bottom w:val="single" w:sz="4" w:space="0" w:color="000000"/>
            </w:tcBorders>
          </w:tcPr>
          <w:p w14:paraId="6525E9B6" w14:textId="77777777" w:rsidR="00541523" w:rsidRDefault="00041B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 clasa a VIII – a/Evaluare inițială</w:t>
            </w:r>
          </w:p>
          <w:p w14:paraId="7A83DF7A" w14:textId="77777777" w:rsidR="00541523" w:rsidRDefault="00041B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Mulțimea numerelor reale </w:t>
            </w:r>
          </w:p>
          <w:p w14:paraId="30214EE5" w14:textId="77777777" w:rsidR="00541523" w:rsidRDefault="00041B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Elemente de logică matematică </w:t>
            </w:r>
          </w:p>
          <w:p w14:paraId="08DC7F89" w14:textId="77777777" w:rsidR="00541523" w:rsidRDefault="00041B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Polinoame cu coeficienți reali </w:t>
            </w:r>
          </w:p>
          <w:p w14:paraId="0E15642B" w14:textId="77777777" w:rsidR="00541523" w:rsidRDefault="00041B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Progresii aritmetice și progresii geometrice</w:t>
            </w:r>
          </w:p>
          <w:p w14:paraId="65B07E57" w14:textId="77777777" w:rsidR="00541523" w:rsidRDefault="00041B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Geometrie analitică</w:t>
            </w:r>
          </w:p>
          <w:p w14:paraId="3EEBBCB4" w14:textId="77777777" w:rsidR="00541523" w:rsidRDefault="00041B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Funcții - observarea unor proprietăți ale funcțiilor utilizând lecturi grafice</w:t>
            </w:r>
          </w:p>
          <w:p w14:paraId="74B30AD9" w14:textId="77777777" w:rsidR="00541523" w:rsidRDefault="00041B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Elemente de trigonometrie și aplicații ale trigonometriei în geometrie</w:t>
            </w:r>
          </w:p>
          <w:p w14:paraId="13B40F49" w14:textId="77777777" w:rsidR="00541523" w:rsidRDefault="00041B8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 finală</w:t>
            </w:r>
          </w:p>
          <w:p w14:paraId="7DBB1F16" w14:textId="77777777" w:rsidR="00541523" w:rsidRDefault="00041B85">
            <w:pPr>
              <w:spacing w:after="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Ore la dispoziția profesorului*</w:t>
            </w:r>
          </w:p>
        </w:tc>
        <w:tc>
          <w:tcPr>
            <w:tcW w:w="3600" w:type="dxa"/>
            <w:tcBorders>
              <w:top w:val="single" w:sz="4" w:space="0" w:color="000000"/>
              <w:bottom w:val="single" w:sz="4" w:space="0" w:color="000000"/>
            </w:tcBorders>
          </w:tcPr>
          <w:p w14:paraId="0EA47858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56A98A6E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14:paraId="41307C39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  <w:p w14:paraId="7C1A5D83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14:paraId="1A825D62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  <w:p w14:paraId="16453692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14:paraId="784B3AD4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  <w:p w14:paraId="791CD544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  <w:p w14:paraId="622E9474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3001FEA2" w14:textId="77777777" w:rsidR="00541523" w:rsidRDefault="00041B8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541523" w14:paraId="679B900F" w14:textId="77777777">
        <w:trPr>
          <w:cantSplit/>
          <w:trHeight w:val="531"/>
        </w:trPr>
        <w:tc>
          <w:tcPr>
            <w:tcW w:w="1530" w:type="dxa"/>
            <w:tcBorders>
              <w:top w:val="single" w:sz="4" w:space="0" w:color="000000"/>
            </w:tcBorders>
            <w:shd w:val="clear" w:color="auto" w:fill="D5DCE4"/>
          </w:tcPr>
          <w:p w14:paraId="23B465EB" w14:textId="77777777" w:rsidR="00541523" w:rsidRDefault="0054152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7" w:type="dxa"/>
            <w:tcBorders>
              <w:top w:val="single" w:sz="4" w:space="0" w:color="000000"/>
            </w:tcBorders>
            <w:shd w:val="clear" w:color="auto" w:fill="D5DCE4"/>
          </w:tcPr>
          <w:p w14:paraId="5AB6AFDA" w14:textId="77777777" w:rsidR="00541523" w:rsidRDefault="00041B8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0"/>
              <w:rPr>
                <w:b/>
                <w:bCs/>
                <w:color w:val="595959"/>
                <w:sz w:val="24"/>
                <w:szCs w:val="24"/>
              </w:rPr>
            </w:pPr>
            <w:r>
              <w:rPr>
                <w:color w:val="595959"/>
                <w:sz w:val="24"/>
                <w:szCs w:val="24"/>
              </w:rPr>
              <w:t>Total</w:t>
            </w:r>
          </w:p>
        </w:tc>
        <w:tc>
          <w:tcPr>
            <w:tcW w:w="3600" w:type="dxa"/>
            <w:tcBorders>
              <w:top w:val="single" w:sz="4" w:space="0" w:color="000000"/>
            </w:tcBorders>
            <w:shd w:val="clear" w:color="auto" w:fill="D5DCE4"/>
          </w:tcPr>
          <w:p w14:paraId="2D8522FA" w14:textId="77777777" w:rsidR="00541523" w:rsidRDefault="00041B85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102</w:t>
            </w:r>
          </w:p>
        </w:tc>
      </w:tr>
    </w:tbl>
    <w:p w14:paraId="55F274FA" w14:textId="77777777" w:rsidR="00541523" w:rsidRDefault="00541523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before="240" w:after="0" w:line="240" w:lineRule="auto"/>
        <w:ind w:left="2880"/>
        <w:jc w:val="both"/>
        <w:rPr>
          <w:color w:val="000000"/>
        </w:rPr>
      </w:pPr>
    </w:p>
    <w:p w14:paraId="517E7961" w14:textId="77777777" w:rsidR="00541523" w:rsidRDefault="00041B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240" w:lineRule="auto"/>
        <w:jc w:val="both"/>
      </w:pPr>
      <w:r>
        <w:rPr>
          <w:color w:val="000000"/>
        </w:rPr>
        <w:t xml:space="preserve">Număr total ore: </w:t>
      </w:r>
      <w:r>
        <w:rPr>
          <w:b/>
          <w:bCs/>
          <w:color w:val="000000"/>
          <w:u w:val="single"/>
        </w:rPr>
        <w:t>34 săptămâni x 3 ore = 102 ore</w:t>
      </w:r>
      <w:r>
        <w:rPr>
          <w:color w:val="000000"/>
        </w:rPr>
        <w:t xml:space="preserve"> (</w:t>
      </w:r>
      <w:r>
        <w:rPr>
          <w:i/>
          <w:iCs/>
          <w:color w:val="000000"/>
        </w:rPr>
        <w:t>din totalul de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36 săptămâni scădem: o săptămână „Școală altfel”,  o săptămână</w:t>
      </w:r>
      <w:r>
        <w:rPr>
          <w:color w:val="000000"/>
        </w:rPr>
        <w:t xml:space="preserve"> </w:t>
      </w:r>
      <w:r>
        <w:rPr>
          <w:i/>
          <w:iCs/>
          <w:color w:val="000000"/>
        </w:rPr>
        <w:t>„Săptămâna verde”, S15 și S27 sunt incomplete, sărbători legale  deci rămân  32 săptămâni)</w:t>
      </w:r>
      <w:r>
        <w:rPr>
          <w:color w:val="000000"/>
        </w:rPr>
        <w:t>;</w:t>
      </w:r>
    </w:p>
    <w:p w14:paraId="7C0360EA" w14:textId="77777777" w:rsidR="00541523" w:rsidRDefault="00041B8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240" w:lineRule="auto"/>
        <w:jc w:val="both"/>
      </w:pPr>
      <w:r>
        <w:rPr>
          <w:color w:val="000000"/>
        </w:rPr>
        <w:t>*Orele la dispoziția  profesorului sunt necesare pentru a compensa orele din zilele  în care sunt sărbători legale.</w:t>
      </w:r>
      <w:r>
        <w:rPr>
          <w:color w:val="000000"/>
        </w:rPr>
        <w:tab/>
        <w:t xml:space="preserve">Procentul de timp lăsat la dispoziția profesorului este de </w:t>
      </w:r>
      <w:r>
        <w:rPr>
          <w:b/>
          <w:bCs/>
          <w:color w:val="000000"/>
        </w:rPr>
        <w:t>25%</w:t>
      </w:r>
      <w:r>
        <w:rPr>
          <w:color w:val="000000"/>
        </w:rPr>
        <w:t xml:space="preserve"> din bugetul total de ore al fiecărei discipline. Acesta este reglementat prin </w:t>
      </w:r>
      <w:r>
        <w:rPr>
          <w:b/>
          <w:bCs/>
          <w:color w:val="000000"/>
        </w:rPr>
        <w:t>Instrucțiunea Ministerului Educației nr. 8/2025</w:t>
      </w:r>
      <w:r>
        <w:rPr>
          <w:color w:val="000000"/>
        </w:rPr>
        <w:t xml:space="preserve"> și </w:t>
      </w:r>
      <w:hyperlink r:id="rId5">
        <w:r>
          <w:rPr>
            <w:color w:val="0563C1"/>
            <w:u w:val="single"/>
          </w:rPr>
          <w:t>Ordinul de ministru nr. 6.423/2025</w:t>
        </w:r>
      </w:hyperlink>
      <w:r>
        <w:rPr>
          <w:color w:val="000000"/>
        </w:rPr>
        <w:t xml:space="preserve"> </w:t>
      </w:r>
    </w:p>
    <w:p w14:paraId="28A9F9AE" w14:textId="77777777" w:rsidR="00541523" w:rsidRDefault="0054152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484"/>
        <w:rPr>
          <w:color w:val="000000"/>
        </w:rPr>
      </w:pPr>
    </w:p>
    <w:p w14:paraId="1BDC47AE" w14:textId="77777777" w:rsidR="00541523" w:rsidRDefault="00541523">
      <w:pPr>
        <w:pBdr>
          <w:top w:val="nil"/>
          <w:left w:val="nil"/>
          <w:bottom w:val="nil"/>
          <w:right w:val="nil"/>
          <w:between w:val="nil"/>
        </w:pBdr>
        <w:tabs>
          <w:tab w:val="left" w:pos="1440"/>
        </w:tabs>
        <w:spacing w:after="0" w:line="240" w:lineRule="auto"/>
        <w:ind w:left="2160"/>
        <w:rPr>
          <w:color w:val="000000"/>
        </w:rPr>
      </w:pPr>
    </w:p>
    <w:p w14:paraId="6CB68BEA" w14:textId="77777777" w:rsidR="00541523" w:rsidRDefault="00041B85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val="en-US"/>
        </w:rPr>
        <w:lastRenderedPageBreak/>
        <w:drawing>
          <wp:inline distT="0" distB="0" distL="0" distR="0" wp14:anchorId="2E576B99" wp14:editId="6AC79350">
            <wp:extent cx="7644409" cy="475098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44409" cy="475098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A5AEF5E" w14:textId="77777777" w:rsidR="00873160" w:rsidRDefault="00873160">
      <w:pPr>
        <w:jc w:val="center"/>
        <w:rPr>
          <w:b/>
          <w:bCs/>
          <w:sz w:val="28"/>
          <w:szCs w:val="28"/>
        </w:rPr>
      </w:pPr>
    </w:p>
    <w:p w14:paraId="24464403" w14:textId="77777777" w:rsidR="00873160" w:rsidRDefault="00873160">
      <w:pPr>
        <w:jc w:val="center"/>
        <w:rPr>
          <w:b/>
          <w:bCs/>
          <w:sz w:val="28"/>
          <w:szCs w:val="28"/>
        </w:rPr>
      </w:pPr>
    </w:p>
    <w:p w14:paraId="7D1D199E" w14:textId="77777777" w:rsidR="00873160" w:rsidRDefault="00873160">
      <w:pPr>
        <w:jc w:val="center"/>
        <w:rPr>
          <w:b/>
          <w:bCs/>
          <w:sz w:val="28"/>
          <w:szCs w:val="28"/>
        </w:rPr>
      </w:pPr>
    </w:p>
    <w:p w14:paraId="32228892" w14:textId="36ABEFD9" w:rsidR="00541523" w:rsidRDefault="00041B85">
      <w:pPr>
        <w:jc w:val="center"/>
        <w:rPr>
          <w:i/>
          <w:i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lastRenderedPageBreak/>
        <w:t>PLANIFICARE PE UNITĂȚI DE ÎNVĂȚARE</w:t>
      </w:r>
    </w:p>
    <w:tbl>
      <w:tblPr>
        <w:tblStyle w:val="a0"/>
        <w:tblW w:w="138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5"/>
        <w:gridCol w:w="1456"/>
        <w:gridCol w:w="6734"/>
        <w:gridCol w:w="810"/>
        <w:gridCol w:w="1440"/>
        <w:gridCol w:w="1440"/>
      </w:tblGrid>
      <w:tr w:rsidR="00541523" w14:paraId="4FF7D69D" w14:textId="77777777">
        <w:tc>
          <w:tcPr>
            <w:tcW w:w="1935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71DE068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Unitatea de învățare</w:t>
            </w:r>
          </w:p>
        </w:tc>
        <w:tc>
          <w:tcPr>
            <w:tcW w:w="1456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6DAE544B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3E4B1D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Competențe </w:t>
            </w:r>
          </w:p>
          <w:p w14:paraId="0788456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specifice</w:t>
            </w:r>
          </w:p>
          <w:p w14:paraId="11DC2DC8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46D51A90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Conținuturi</w:t>
            </w:r>
          </w:p>
        </w:tc>
        <w:tc>
          <w:tcPr>
            <w:tcW w:w="810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7868D608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68E7FB4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ore</w:t>
            </w:r>
          </w:p>
        </w:tc>
        <w:tc>
          <w:tcPr>
            <w:tcW w:w="1440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26A07F55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Săptămâna</w:t>
            </w:r>
          </w:p>
        </w:tc>
        <w:tc>
          <w:tcPr>
            <w:tcW w:w="1440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8D08D"/>
            <w:vAlign w:val="center"/>
          </w:tcPr>
          <w:p w14:paraId="7641A8D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Observații</w:t>
            </w:r>
          </w:p>
        </w:tc>
      </w:tr>
      <w:tr w:rsidR="00541523" w14:paraId="3C5C759E" w14:textId="77777777">
        <w:tc>
          <w:tcPr>
            <w:tcW w:w="1935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 w14:paraId="71F12504" w14:textId="77777777" w:rsidR="00541523" w:rsidRDefault="00041B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Recapitulare, consolidare. Evaluare inițială</w:t>
            </w:r>
          </w:p>
          <w:p w14:paraId="4B25FE71" w14:textId="77777777" w:rsidR="00541523" w:rsidRDefault="00041B8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( 3 ore )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0B9F15C9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000000"/>
              <w:bottom w:val="single" w:sz="4" w:space="0" w:color="000000"/>
            </w:tcBorders>
          </w:tcPr>
          <w:p w14:paraId="71138699" w14:textId="77777777" w:rsidR="00541523" w:rsidRDefault="00041B8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Mulțimea numerelor reale, ecuații, inecuații, operații cu intervale, funcția de gradul I ;</w:t>
            </w:r>
          </w:p>
          <w:p w14:paraId="151F9FD5" w14:textId="77777777" w:rsidR="00541523" w:rsidRDefault="00041B8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Corpuri geometrice, arii, volume și funcții trigonometrice</w:t>
            </w:r>
          </w:p>
          <w:p w14:paraId="794378C8" w14:textId="77777777" w:rsidR="00541523" w:rsidRDefault="00041B8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Evaluare inițială/discutare test inițial</w:t>
            </w:r>
          </w:p>
          <w:p w14:paraId="2C7D78A9" w14:textId="77777777" w:rsidR="00541523" w:rsidRDefault="005415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000000"/>
            </w:tcBorders>
          </w:tcPr>
          <w:p w14:paraId="648AA35D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5AA1AE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59D7BE6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44B05A1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3C7E35E6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50E67BD7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529C54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S1</w:t>
            </w:r>
          </w:p>
          <w:p w14:paraId="1E828E1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S1</w:t>
            </w:r>
          </w:p>
          <w:p w14:paraId="1191B28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S1</w:t>
            </w:r>
          </w:p>
          <w:p w14:paraId="1D7B3C17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right w:val="single" w:sz="24" w:space="0" w:color="000000"/>
            </w:tcBorders>
          </w:tcPr>
          <w:p w14:paraId="1BBCFDAC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523" w14:paraId="2EC70174" w14:textId="77777777">
        <w:trPr>
          <w:trHeight w:val="2433"/>
        </w:trPr>
        <w:tc>
          <w:tcPr>
            <w:tcW w:w="1935" w:type="dxa"/>
            <w:tcBorders>
              <w:left w:val="single" w:sz="24" w:space="0" w:color="000000"/>
            </w:tcBorders>
          </w:tcPr>
          <w:p w14:paraId="421908D6" w14:textId="77777777" w:rsidR="00541523" w:rsidRDefault="00041B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1. Mulțimea numerelor reale </w:t>
            </w:r>
          </w:p>
          <w:p w14:paraId="5574DCCC" w14:textId="77777777" w:rsidR="00541523" w:rsidRDefault="00041B85">
            <w:pPr>
              <w:spacing w:after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R</m:t>
              </m:r>
            </m:oMath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F475CE4" w14:textId="77777777" w:rsidR="00541523" w:rsidRDefault="0054152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FC38E69" w14:textId="77777777" w:rsidR="00541523" w:rsidRDefault="00041B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(6 ore+1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oră)</w:t>
            </w:r>
          </w:p>
          <w:p w14:paraId="3C3B4E73" w14:textId="77777777" w:rsidR="00541523" w:rsidRDefault="00541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14:paraId="4A3D78C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  <w:p w14:paraId="3350474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14:paraId="29CC7EB0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14:paraId="2524E960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14:paraId="1419CDA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  <w:p w14:paraId="3CF29DD0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  <w:p w14:paraId="429D05DC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4" w:type="dxa"/>
            <w:tcBorders>
              <w:top w:val="single" w:sz="4" w:space="0" w:color="000000"/>
            </w:tcBorders>
          </w:tcPr>
          <w:p w14:paraId="1CF6A5D6" w14:textId="77777777" w:rsidR="00541523" w:rsidRDefault="00041B8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Structura algebrică:</w:t>
            </w:r>
          </w:p>
          <w:p w14:paraId="3D44BF36" w14:textId="77777777" w:rsidR="00541523" w:rsidRDefault="0004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1.1 Operații algebrice cu numere reale, proprietăți; </w:t>
            </w:r>
          </w:p>
          <w:p w14:paraId="11684480" w14:textId="77777777" w:rsidR="00541523" w:rsidRDefault="0004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1.2 Formule de calcul prescurtat: </w:t>
            </w:r>
          </w:p>
          <w:p w14:paraId="681899B8" w14:textId="77777777" w:rsidR="00541523" w:rsidRDefault="00103F50">
            <w:pPr>
              <w:rPr>
                <w:rFonts w:ascii="Cambria Math" w:eastAsia="Cambria Math" w:hAnsi="Cambria Math" w:cs="Cambria Math"/>
                <w:color w:val="000000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</m:ctrlPr>
                      </m:dPr>
                      <m:e>
                        <m: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  <m:t>a</m:t>
                        </m:r>
                        <m: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  <m:t>±</m:t>
                        </m:r>
                        <m:r>
                          <w:rPr>
                            <w:rFonts w:ascii="Cambria Math" w:eastAsia="Cambria Math" w:hAnsi="Cambria Math" w:cs="Cambria Math"/>
                            <w:color w:val="000000"/>
                          </w:rPr>
                          <m:t>b</m:t>
                        </m:r>
                      </m:e>
                    </m:d>
                  </m:e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3</m:t>
                    </m:r>
                  </m:sup>
                </m:sSup>
                <m:r>
                  <w:rPr>
                    <w:rFonts w:ascii="Cambria Math" w:eastAsia="Cambria Math" w:hAnsi="Cambria Math" w:cs="Cambria Math"/>
                    <w:color w:val="000000"/>
                  </w:rPr>
                  <m:t>=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a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3</m:t>
                    </m:r>
                  </m:sup>
                </m:sSup>
                <m:r>
                  <w:rPr>
                    <w:rFonts w:ascii="Cambria Math" w:eastAsia="Cambria Math" w:hAnsi="Cambria Math" w:cs="Cambria Math"/>
                    <w:color w:val="000000"/>
                  </w:rPr>
                  <m:t>±3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a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  <w:color w:val="000000"/>
                  </w:rPr>
                  <m:t>b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+3</m:t>
                </m:r>
                <m:r>
                  <w:rPr>
                    <w:rFonts w:ascii="Cambria Math" w:eastAsia="Cambria Math" w:hAnsi="Cambria Math" w:cs="Cambria Math"/>
                    <w:color w:val="000000"/>
                  </w:rPr>
                  <m:t>a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b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  <w:color w:val="000000"/>
                  </w:rPr>
                  <m:t>±</m:t>
                </m:r>
                <m:sSup>
                  <m:sSupPr>
                    <m:ctrlPr>
                      <w:rPr>
                        <w:rFonts w:ascii="Cambria Math" w:eastAsia="Cambria Math" w:hAnsi="Cambria Math" w:cs="Cambria Math"/>
                        <w:color w:val="000000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b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  <w:color w:val="000000"/>
                      </w:rPr>
                      <m:t>3</m:t>
                    </m:r>
                  </m:sup>
                </m:sSup>
              </m:oMath>
            </m:oMathPara>
          </w:p>
          <w:p w14:paraId="12CE2307" w14:textId="77777777" w:rsidR="00541523" w:rsidRDefault="00103F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sSup>
                <m:sSupPr>
                  <m:ctrlPr>
                    <w:rPr>
                      <w:rFonts w:ascii="Cambria Math" w:eastAsia="Cambria Math" w:hAnsi="Cambria Math" w:cs="Cambria Math"/>
                      <w:color w:val="000000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000000"/>
                    </w:rPr>
                    <m:t>a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000000"/>
                    </w:rPr>
                    <m:t>3</m:t>
                  </m:r>
                </m:sup>
              </m:sSup>
              <m:r>
                <w:rPr>
                  <w:rFonts w:ascii="Cambria Math" w:eastAsia="Cambria Math" w:hAnsi="Cambria Math" w:cs="Cambria Math"/>
                  <w:color w:val="000000"/>
                </w:rPr>
                <m:t>±</m:t>
              </m:r>
              <m:sSup>
                <m:sSupPr>
                  <m:ctrlPr>
                    <w:rPr>
                      <w:rFonts w:ascii="Cambria Math" w:eastAsia="Cambria Math" w:hAnsi="Cambria Math" w:cs="Cambria Math"/>
                      <w:color w:val="000000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color w:val="000000"/>
                    </w:rPr>
                    <m:t>b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color w:val="000000"/>
                    </w:rPr>
                    <m:t>3</m:t>
                  </m:r>
                </m:sup>
              </m:sSup>
              <m:r>
                <w:rPr>
                  <w:rFonts w:ascii="Cambria Math" w:eastAsia="Cambria Math" w:hAnsi="Cambria Math" w:cs="Cambria Math"/>
                  <w:color w:val="000000"/>
                </w:rPr>
                <m:t>=</m:t>
              </m:r>
              <m:d>
                <m:dPr>
                  <m:ctrlPr>
                    <w:rPr>
                      <w:rFonts w:ascii="Cambria Math" w:eastAsia="Cambria Math" w:hAnsi="Cambria Math" w:cs="Cambria Math"/>
                      <w:color w:val="000000"/>
                    </w:rPr>
                  </m:ctrlPr>
                </m:dPr>
                <m:e>
                  <m:r>
                    <w:rPr>
                      <w:rFonts w:ascii="Cambria Math" w:eastAsia="Cambria Math" w:hAnsi="Cambria Math" w:cs="Cambria Math"/>
                      <w:color w:val="000000"/>
                    </w:rPr>
                    <m:t>a</m:t>
                  </m:r>
                  <m:r>
                    <w:rPr>
                      <w:rFonts w:ascii="Cambria Math" w:eastAsia="Cambria Math" w:hAnsi="Cambria Math" w:cs="Cambria Math"/>
                      <w:color w:val="000000"/>
                    </w:rPr>
                    <m:t>±</m:t>
                  </m:r>
                  <m:r>
                    <w:rPr>
                      <w:rFonts w:ascii="Cambria Math" w:eastAsia="Cambria Math" w:hAnsi="Cambria Math" w:cs="Cambria Math"/>
                      <w:color w:val="000000"/>
                    </w:rPr>
                    <m:t>b</m:t>
                  </m:r>
                </m:e>
              </m:d>
              <m:d>
                <m:dPr>
                  <m:ctrlPr>
                    <w:rPr>
                      <w:rFonts w:ascii="Cambria Math" w:eastAsia="Cambria Math" w:hAnsi="Cambria Math" w:cs="Cambria Math"/>
                      <w:color w:val="000000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mbria Math" w:hAnsi="Cambria Math" w:cs="Cambria Math"/>
                      <w:color w:val="000000"/>
                    </w:rPr>
                    <m:t>∓</m:t>
                  </m:r>
                  <m:r>
                    <w:rPr>
                      <w:rFonts w:ascii="Cambria Math" w:eastAsia="Cambria Math" w:hAnsi="Cambria Math" w:cs="Cambria Math"/>
                      <w:color w:val="000000"/>
                    </w:rPr>
                    <m:t>ab</m:t>
                  </m:r>
                  <m:r>
                    <w:rPr>
                      <w:rFonts w:ascii="Cambria Math" w:eastAsia="Cambria Math" w:hAnsi="Cambria Math" w:cs="Cambria Math"/>
                      <w:color w:val="000000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color w:val="000000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b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color w:val="000000"/>
                        </w:rPr>
                        <m:t>2</m:t>
                      </m:r>
                    </m:sup>
                  </m:sSup>
                </m:e>
              </m:d>
            </m:oMath>
            <w:r w:rsidR="00041B85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9228EB3" w14:textId="77777777" w:rsidR="00541523" w:rsidRDefault="0004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1.3 Raționalizarea numitorilor de forma a ± </w:t>
            </w:r>
            <m:oMath>
              <m:rad>
                <m:radPr>
                  <m:degHide m:val="1"/>
                  <m:ctrlPr>
                    <w:rPr>
                      <w:rFonts w:ascii="Cambria Math" w:eastAsia="Cambria Math" w:hAnsi="Cambria Math" w:cs="Cambria Math"/>
                      <w:color w:val="000000"/>
                    </w:rPr>
                  </m:ctrlPr>
                </m:radPr>
                <m:deg/>
                <m:e>
                  <m:r>
                    <w:rPr>
                      <w:rFonts w:ascii="Cambria Math" w:eastAsia="Cambria Math" w:hAnsi="Cambria Math" w:cs="Cambria Math"/>
                      <w:color w:val="000000"/>
                    </w:rPr>
                    <m:t>b</m:t>
                  </m:r>
                </m:e>
              </m:rad>
            </m:oMath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, b &gt; 0; </w:t>
            </w:r>
          </w:p>
          <w:p w14:paraId="0DC923A0" w14:textId="77777777" w:rsidR="00541523" w:rsidRDefault="00041B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 Modulul unui număr real.</w:t>
            </w:r>
          </w:p>
          <w:p w14:paraId="7868663F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   Structura de ordine: </w:t>
            </w:r>
          </w:p>
          <w:p w14:paraId="582776C5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2.1  Compararea și ordonarea numerelor reale; </w:t>
            </w:r>
          </w:p>
          <w:p w14:paraId="7D045561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2.2  Aproximări prin lipsă sau prin adaos; </w:t>
            </w:r>
          </w:p>
          <w:p w14:paraId="2A4C6712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2.3 Partea întreagă și partea fracționară a unui număr real</w:t>
            </w:r>
          </w:p>
          <w:p w14:paraId="501AE8B1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Exerciții recapitulative</w:t>
            </w:r>
          </w:p>
          <w:p w14:paraId="335DAF42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Evaluare: test și discutarea testului </w:t>
            </w:r>
          </w:p>
          <w:p w14:paraId="2C195277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Ore la dispoziția profesorului: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Consolidare/ remediere/ stimularea performanței</w:t>
            </w:r>
          </w:p>
        </w:tc>
        <w:tc>
          <w:tcPr>
            <w:tcW w:w="810" w:type="dxa"/>
          </w:tcPr>
          <w:p w14:paraId="627D70C0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15B679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AA0FC25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CF5E271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FFD0DE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2A0C7C3E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C07181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7733DB5B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1B732A5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C2B53C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153A81F1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0097C34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592C6F7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18BDD45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440" w:type="dxa"/>
          </w:tcPr>
          <w:p w14:paraId="45871EC9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B4EC6B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6DEB830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94CD1E4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31D0A79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S2</w:t>
            </w:r>
          </w:p>
          <w:p w14:paraId="5C27742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09F34A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S2</w:t>
            </w:r>
          </w:p>
          <w:p w14:paraId="26B512D7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BA07FED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75854F5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S2</w:t>
            </w:r>
          </w:p>
          <w:p w14:paraId="02BFF4C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S3</w:t>
            </w:r>
          </w:p>
          <w:p w14:paraId="191E2B7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S3</w:t>
            </w:r>
          </w:p>
          <w:p w14:paraId="35775944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S3</w:t>
            </w:r>
          </w:p>
          <w:p w14:paraId="3EA8640A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S4</w:t>
            </w:r>
          </w:p>
        </w:tc>
        <w:tc>
          <w:tcPr>
            <w:tcW w:w="1440" w:type="dxa"/>
            <w:tcBorders>
              <w:right w:val="single" w:sz="24" w:space="0" w:color="000000"/>
            </w:tcBorders>
          </w:tcPr>
          <w:p w14:paraId="5D12A168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523" w14:paraId="5CCC7012" w14:textId="77777777">
        <w:tc>
          <w:tcPr>
            <w:tcW w:w="1935" w:type="dxa"/>
            <w:tcBorders>
              <w:left w:val="single" w:sz="24" w:space="0" w:color="000000"/>
              <w:bottom w:val="single" w:sz="24" w:space="0" w:color="000000"/>
            </w:tcBorders>
          </w:tcPr>
          <w:p w14:paraId="238F7D7C" w14:textId="77777777" w:rsidR="00541523" w:rsidRDefault="005415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bottom w:val="single" w:sz="24" w:space="0" w:color="000000"/>
            </w:tcBorders>
          </w:tcPr>
          <w:p w14:paraId="52CDB651" w14:textId="77777777" w:rsidR="00541523" w:rsidRDefault="00541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4" w:type="dxa"/>
            <w:tcBorders>
              <w:bottom w:val="single" w:sz="24" w:space="0" w:color="000000"/>
            </w:tcBorders>
          </w:tcPr>
          <w:p w14:paraId="38D82B13" w14:textId="77777777" w:rsidR="00541523" w:rsidRDefault="00541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24" w:space="0" w:color="000000"/>
            </w:tcBorders>
          </w:tcPr>
          <w:p w14:paraId="57F95616" w14:textId="77777777" w:rsidR="00541523" w:rsidRDefault="005415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24" w:space="0" w:color="000000"/>
            </w:tcBorders>
          </w:tcPr>
          <w:p w14:paraId="13687033" w14:textId="77777777" w:rsidR="00541523" w:rsidRDefault="00541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24" w:space="0" w:color="000000"/>
              <w:right w:val="single" w:sz="24" w:space="0" w:color="000000"/>
            </w:tcBorders>
          </w:tcPr>
          <w:p w14:paraId="28A4FEB7" w14:textId="77777777" w:rsidR="00541523" w:rsidRDefault="00541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9F44838" w14:textId="77777777" w:rsidR="00541523" w:rsidRDefault="00541523"/>
    <w:p w14:paraId="1B83527B" w14:textId="77777777" w:rsidR="00541523" w:rsidRDefault="00541523">
      <w:pPr>
        <w:jc w:val="center"/>
        <w:rPr>
          <w:i/>
          <w:iCs/>
          <w:u w:val="single"/>
        </w:rPr>
      </w:pPr>
    </w:p>
    <w:p w14:paraId="17FFECC3" w14:textId="77777777" w:rsidR="00541523" w:rsidRDefault="00541523">
      <w:pPr>
        <w:jc w:val="center"/>
        <w:rPr>
          <w:i/>
          <w:iCs/>
          <w:sz w:val="28"/>
          <w:szCs w:val="28"/>
          <w:u w:val="single"/>
        </w:rPr>
      </w:pPr>
    </w:p>
    <w:tbl>
      <w:tblPr>
        <w:tblStyle w:val="a1"/>
        <w:tblW w:w="139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2"/>
        <w:gridCol w:w="1456"/>
        <w:gridCol w:w="6737"/>
        <w:gridCol w:w="810"/>
        <w:gridCol w:w="1440"/>
        <w:gridCol w:w="1530"/>
      </w:tblGrid>
      <w:tr w:rsidR="00541523" w14:paraId="63BFBAF8" w14:textId="77777777">
        <w:tc>
          <w:tcPr>
            <w:tcW w:w="1932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502AB188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Unitatea de învățare</w:t>
            </w:r>
          </w:p>
        </w:tc>
        <w:tc>
          <w:tcPr>
            <w:tcW w:w="1456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10E98D3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DA6205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Competențe </w:t>
            </w:r>
          </w:p>
          <w:p w14:paraId="56EF561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specifice</w:t>
            </w:r>
          </w:p>
          <w:p w14:paraId="36C7CA4A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29A8495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Conținuturi</w:t>
            </w:r>
          </w:p>
        </w:tc>
        <w:tc>
          <w:tcPr>
            <w:tcW w:w="810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3813050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4CB560C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ore</w:t>
            </w:r>
          </w:p>
        </w:tc>
        <w:tc>
          <w:tcPr>
            <w:tcW w:w="1440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654F37D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Săptămâna</w:t>
            </w:r>
          </w:p>
        </w:tc>
        <w:tc>
          <w:tcPr>
            <w:tcW w:w="1530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8D08D"/>
            <w:vAlign w:val="center"/>
          </w:tcPr>
          <w:p w14:paraId="2B1F1D9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Observații</w:t>
            </w:r>
          </w:p>
        </w:tc>
      </w:tr>
      <w:tr w:rsidR="00541523" w14:paraId="18C55BB4" w14:textId="77777777">
        <w:tc>
          <w:tcPr>
            <w:tcW w:w="1932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 w14:paraId="4D749901" w14:textId="77777777" w:rsidR="00541523" w:rsidRDefault="00041B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Elemente de logică matematică </w:t>
            </w:r>
          </w:p>
          <w:p w14:paraId="0D1E9E32" w14:textId="77777777" w:rsidR="00541523" w:rsidRDefault="00041B85">
            <w:pPr>
              <w:spacing w:line="27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AA7AE0B" w14:textId="77777777" w:rsidR="00541523" w:rsidRDefault="00541523">
            <w:pPr>
              <w:spacing w:after="11"/>
              <w:ind w:left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DCCB995" w14:textId="77777777" w:rsidR="00541523" w:rsidRDefault="00041B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(7 ore + 2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ore)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71F85DF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  <w:p w14:paraId="6038FE6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14:paraId="0585A2F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14:paraId="72CACCBA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  <w:p w14:paraId="691CEF55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  <w:p w14:paraId="1616822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  <w:p w14:paraId="788B9F5A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000000"/>
              <w:bottom w:val="single" w:sz="4" w:space="0" w:color="000000"/>
            </w:tcBorders>
          </w:tcPr>
          <w:p w14:paraId="1F6D3EB3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Propoziții și predicate:</w:t>
            </w:r>
          </w:p>
          <w:p w14:paraId="3D0B2E5F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1.1 Propoziții și predicate; </w:t>
            </w:r>
          </w:p>
          <w:p w14:paraId="70FEC814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1.2 operații: negația, conjuncția, disjuncția, implicația, echivalența; </w:t>
            </w:r>
          </w:p>
          <w:p w14:paraId="794E91BC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1.3  cuantificatori; </w:t>
            </w:r>
          </w:p>
          <w:p w14:paraId="5639DDD8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1.4 reguli de negare.</w:t>
            </w:r>
          </w:p>
          <w:p w14:paraId="05008DC0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2. Metode de raționament: </w:t>
            </w:r>
          </w:p>
          <w:p w14:paraId="014AAFE8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2.1 metoda reducerii la absurd; </w:t>
            </w:r>
          </w:p>
          <w:p w14:paraId="294B10C1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2.2 metoda inducției matematice.</w:t>
            </w:r>
          </w:p>
          <w:p w14:paraId="3FCE7BCE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Exerciții recapitulative</w:t>
            </w:r>
          </w:p>
          <w:p w14:paraId="6F705BF2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Evaluare: test și discutarea testului </w:t>
            </w:r>
          </w:p>
          <w:p w14:paraId="44844DCC" w14:textId="77777777" w:rsidR="00541523" w:rsidRDefault="00041B8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Ore la dispoziția profesorului: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Consolidare/ remediere/ stimularea performanței</w:t>
            </w:r>
          </w:p>
        </w:tc>
        <w:tc>
          <w:tcPr>
            <w:tcW w:w="810" w:type="dxa"/>
            <w:tcBorders>
              <w:top w:val="single" w:sz="4" w:space="0" w:color="000000"/>
            </w:tcBorders>
          </w:tcPr>
          <w:p w14:paraId="22A960C1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6F19731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D420CC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39F180FE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0EE616D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41C3B35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5A184B54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710EAA1B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5AA0D0C8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667675F9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  <w:p w14:paraId="6998D22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26C4312A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4F9ED4C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</w:tcBorders>
          </w:tcPr>
          <w:p w14:paraId="1B568D53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2785C40" w14:textId="77777777" w:rsidR="00541523" w:rsidRDefault="00541523">
            <w:pPr>
              <w:rPr>
                <w:rFonts w:ascii="Times New Roman" w:eastAsia="Times New Roman" w:hAnsi="Times New Roman" w:cs="Times New Roman"/>
              </w:rPr>
            </w:pPr>
          </w:p>
          <w:p w14:paraId="3E77FEC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S4</w:t>
            </w:r>
          </w:p>
          <w:p w14:paraId="1C7712D5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F1A41BC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D58804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S4</w:t>
            </w:r>
          </w:p>
          <w:p w14:paraId="573EA386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9142333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4971500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S5</w:t>
            </w:r>
          </w:p>
          <w:p w14:paraId="230D60B1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S5</w:t>
            </w:r>
          </w:p>
          <w:p w14:paraId="534328E9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S6</w:t>
            </w:r>
          </w:p>
          <w:p w14:paraId="52855ED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S6</w:t>
            </w:r>
          </w:p>
          <w:p w14:paraId="61944308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S6, S7</w:t>
            </w:r>
          </w:p>
        </w:tc>
        <w:tc>
          <w:tcPr>
            <w:tcW w:w="1530" w:type="dxa"/>
            <w:tcBorders>
              <w:top w:val="single" w:sz="4" w:space="0" w:color="000000"/>
              <w:right w:val="single" w:sz="24" w:space="0" w:color="000000"/>
            </w:tcBorders>
          </w:tcPr>
          <w:p w14:paraId="0FDC7D73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523" w14:paraId="535E7C97" w14:textId="77777777">
        <w:tc>
          <w:tcPr>
            <w:tcW w:w="1932" w:type="dxa"/>
            <w:tcBorders>
              <w:left w:val="single" w:sz="24" w:space="0" w:color="000000"/>
            </w:tcBorders>
          </w:tcPr>
          <w:p w14:paraId="665BC156" w14:textId="77777777" w:rsidR="00541523" w:rsidRDefault="00041B85">
            <w:pPr>
              <w:spacing w:line="27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 Polinoame cu coeficienți reali</w:t>
            </w:r>
          </w:p>
          <w:p w14:paraId="6914DBE1" w14:textId="77777777" w:rsidR="00541523" w:rsidRDefault="00541523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442632" w14:textId="77777777" w:rsidR="00541523" w:rsidRDefault="00041B85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(9 ore + 3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ore)</w:t>
            </w:r>
          </w:p>
          <w:p w14:paraId="317A35BD" w14:textId="77777777" w:rsidR="00541523" w:rsidRDefault="005415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</w:tcPr>
          <w:p w14:paraId="386C6AE1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  <w:p w14:paraId="324CFDB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14:paraId="4EAD8C3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14:paraId="72E86800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  <w:p w14:paraId="58EAC248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  <w:p w14:paraId="412C2EC8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  <w:p w14:paraId="570B7457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top w:val="single" w:sz="4" w:space="0" w:color="000000"/>
            </w:tcBorders>
          </w:tcPr>
          <w:p w14:paraId="6D7B0498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Forma algebrică a unui polinom, operații cu polinoame: adunarea, înmulțirea, înmulțirea cu un scalar;</w:t>
            </w:r>
          </w:p>
          <w:p w14:paraId="236C3701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Teorema împărțirii cu rest; algoritmul de împărțire a polinoamelor; divizibilitatea polinoamelor: definiție;</w:t>
            </w:r>
          </w:p>
          <w:p w14:paraId="0986D78A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Rădăcini reale ale polinoamelor; teorema lui Bézout.</w:t>
            </w:r>
          </w:p>
          <w:p w14:paraId="15078920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Exerciții recapitulative</w:t>
            </w:r>
          </w:p>
          <w:p w14:paraId="5D2448BF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Evaluare: test și discutarea testului </w:t>
            </w:r>
          </w:p>
          <w:p w14:paraId="5407A319" w14:textId="77777777" w:rsidR="00541523" w:rsidRDefault="00041B85">
            <w:pPr>
              <w:widowControl w:val="0"/>
              <w:spacing w:line="229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Ore la dispoziția profesorului: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Consolidare/ remediere/ stimularea performanței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10" w:type="dxa"/>
          </w:tcPr>
          <w:p w14:paraId="4408DC8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23004CAE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8A86C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26624D47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43B585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13B9AAC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4D9303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2B1C8AD9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010775E3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</w:tcPr>
          <w:p w14:paraId="16422AC8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S7</w:t>
            </w:r>
          </w:p>
          <w:p w14:paraId="036FFFAC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B00D4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S7, S8</w:t>
            </w:r>
          </w:p>
          <w:p w14:paraId="4EF9A62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67400A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S8, S9</w:t>
            </w:r>
          </w:p>
          <w:p w14:paraId="4610A9B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S9</w:t>
            </w:r>
          </w:p>
          <w:p w14:paraId="084C4C9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S10</w:t>
            </w:r>
          </w:p>
          <w:p w14:paraId="7222242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S10, S11</w:t>
            </w:r>
          </w:p>
          <w:p w14:paraId="22D1BEF7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right w:val="single" w:sz="24" w:space="0" w:color="000000"/>
            </w:tcBorders>
          </w:tcPr>
          <w:p w14:paraId="6397D8A1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523" w14:paraId="2FE903B4" w14:textId="77777777">
        <w:tc>
          <w:tcPr>
            <w:tcW w:w="1932" w:type="dxa"/>
            <w:tcBorders>
              <w:left w:val="single" w:sz="24" w:space="0" w:color="000000"/>
              <w:bottom w:val="single" w:sz="24" w:space="0" w:color="000000"/>
            </w:tcBorders>
          </w:tcPr>
          <w:p w14:paraId="6ADEA078" w14:textId="77777777" w:rsidR="00541523" w:rsidRDefault="005415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bottom w:val="single" w:sz="24" w:space="0" w:color="000000"/>
            </w:tcBorders>
          </w:tcPr>
          <w:p w14:paraId="79BEFFD8" w14:textId="77777777" w:rsidR="00541523" w:rsidRDefault="00541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7" w:type="dxa"/>
            <w:tcBorders>
              <w:bottom w:val="single" w:sz="24" w:space="0" w:color="000000"/>
            </w:tcBorders>
          </w:tcPr>
          <w:p w14:paraId="2F6A032C" w14:textId="77777777" w:rsidR="00541523" w:rsidRDefault="00541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" w:type="dxa"/>
            <w:tcBorders>
              <w:bottom w:val="single" w:sz="24" w:space="0" w:color="000000"/>
            </w:tcBorders>
          </w:tcPr>
          <w:p w14:paraId="110872A6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24" w:space="0" w:color="000000"/>
            </w:tcBorders>
          </w:tcPr>
          <w:p w14:paraId="0C22FE9C" w14:textId="77777777" w:rsidR="00541523" w:rsidRDefault="00541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bottom w:val="single" w:sz="24" w:space="0" w:color="000000"/>
              <w:right w:val="single" w:sz="24" w:space="0" w:color="000000"/>
            </w:tcBorders>
          </w:tcPr>
          <w:p w14:paraId="358E51E8" w14:textId="77777777" w:rsidR="00541523" w:rsidRDefault="00541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93FE2BD" w14:textId="77777777" w:rsidR="00541523" w:rsidRDefault="00541523">
      <w:pPr>
        <w:rPr>
          <w:i/>
          <w:iCs/>
          <w:sz w:val="28"/>
          <w:szCs w:val="28"/>
          <w:u w:val="single"/>
        </w:rPr>
      </w:pPr>
    </w:p>
    <w:p w14:paraId="4475C218" w14:textId="77777777" w:rsidR="00873160" w:rsidRDefault="00873160">
      <w:pPr>
        <w:rPr>
          <w:i/>
          <w:iCs/>
          <w:sz w:val="28"/>
          <w:szCs w:val="28"/>
          <w:u w:val="single"/>
        </w:rPr>
      </w:pPr>
    </w:p>
    <w:p w14:paraId="42EA380A" w14:textId="77777777" w:rsidR="00541523" w:rsidRDefault="00541523">
      <w:pPr>
        <w:rPr>
          <w:i/>
          <w:iCs/>
          <w:sz w:val="28"/>
          <w:szCs w:val="28"/>
          <w:u w:val="single"/>
        </w:rPr>
      </w:pPr>
    </w:p>
    <w:tbl>
      <w:tblPr>
        <w:tblStyle w:val="a2"/>
        <w:tblW w:w="1390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34"/>
        <w:gridCol w:w="1456"/>
        <w:gridCol w:w="6735"/>
        <w:gridCol w:w="761"/>
        <w:gridCol w:w="1579"/>
        <w:gridCol w:w="1440"/>
      </w:tblGrid>
      <w:tr w:rsidR="00541523" w14:paraId="6C1FF59E" w14:textId="77777777">
        <w:tc>
          <w:tcPr>
            <w:tcW w:w="1934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2E74A72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5p1srombk6vf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Unitatea de învățare</w:t>
            </w:r>
          </w:p>
        </w:tc>
        <w:tc>
          <w:tcPr>
            <w:tcW w:w="1456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4C3C927A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ACC24F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Competențe </w:t>
            </w:r>
          </w:p>
          <w:p w14:paraId="14B2FEF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specifice</w:t>
            </w:r>
          </w:p>
          <w:p w14:paraId="31ECC890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63D70CE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Conținuturi</w:t>
            </w:r>
          </w:p>
        </w:tc>
        <w:tc>
          <w:tcPr>
            <w:tcW w:w="761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4C1817B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5353DBF1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ore</w:t>
            </w:r>
          </w:p>
        </w:tc>
        <w:tc>
          <w:tcPr>
            <w:tcW w:w="1579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5329996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Săptămâna</w:t>
            </w:r>
          </w:p>
        </w:tc>
        <w:tc>
          <w:tcPr>
            <w:tcW w:w="1440" w:type="dxa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8D08D"/>
            <w:vAlign w:val="center"/>
          </w:tcPr>
          <w:p w14:paraId="7DEF9B2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Observații</w:t>
            </w:r>
          </w:p>
        </w:tc>
      </w:tr>
      <w:tr w:rsidR="00541523" w14:paraId="71331E05" w14:textId="77777777">
        <w:tc>
          <w:tcPr>
            <w:tcW w:w="1934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</w:tcBorders>
          </w:tcPr>
          <w:p w14:paraId="211E8F22" w14:textId="77777777" w:rsidR="00541523" w:rsidRDefault="00041B85">
            <w:pPr>
              <w:spacing w:line="27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Progresii aritmetice și progresii geometrice</w:t>
            </w:r>
          </w:p>
          <w:p w14:paraId="2C65D203" w14:textId="77777777" w:rsidR="00541523" w:rsidRDefault="00541523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59367B94" w14:textId="77777777" w:rsidR="00541523" w:rsidRDefault="00041B85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(9 ore + 3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ore)</w:t>
            </w:r>
          </w:p>
          <w:p w14:paraId="1A2FC957" w14:textId="77777777" w:rsidR="00541523" w:rsidRDefault="00541523">
            <w:pPr>
              <w:rPr>
                <w:b/>
                <w:bCs/>
              </w:rPr>
            </w:pP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364BC9A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  <w:p w14:paraId="1483C43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14:paraId="1E0C375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14:paraId="55B3127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  <w:p w14:paraId="51D92D1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  <w:p w14:paraId="13A47400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  <w:p w14:paraId="2702DBE6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4" w:space="0" w:color="000000"/>
              <w:bottom w:val="single" w:sz="4" w:space="0" w:color="000000"/>
            </w:tcBorders>
          </w:tcPr>
          <w:p w14:paraId="33BACD5D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 Dobânda simplă. Progresii aritmetice; determinarea termenului general al unei progresii aritmetice; suma primilor n termeni ai unei progresii aritmetice;</w:t>
            </w:r>
          </w:p>
          <w:p w14:paraId="20653537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 Dobânda compusă. Progresii geometrice; determinarea termenului general al unei progresii geometrice; suma primilor n termeni ai unei progresii geometrice;</w:t>
            </w:r>
          </w:p>
          <w:p w14:paraId="65B73CF2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Exerciții recapitulative</w:t>
            </w:r>
          </w:p>
          <w:p w14:paraId="41A9F212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Evaluare: test și discutarea testului </w:t>
            </w:r>
          </w:p>
          <w:p w14:paraId="2FB8746E" w14:textId="77777777" w:rsidR="00541523" w:rsidRDefault="00041B85">
            <w:pPr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Ore la dispoziția profesorului: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Consolidare/ remediere/ stimularea performanței</w:t>
            </w:r>
          </w:p>
          <w:p w14:paraId="52577C46" w14:textId="77777777" w:rsidR="00541523" w:rsidRDefault="00541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4" w:space="0" w:color="000000"/>
            </w:tcBorders>
          </w:tcPr>
          <w:p w14:paraId="01475AE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14:paraId="29762E39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D81B4C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E9C08B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03081FD1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9B950A4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579AD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0CDD07B9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167E0C3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9" w:type="dxa"/>
            <w:tcBorders>
              <w:top w:val="single" w:sz="4" w:space="0" w:color="000000"/>
            </w:tcBorders>
          </w:tcPr>
          <w:p w14:paraId="7CA762C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S11, S12</w:t>
            </w:r>
          </w:p>
          <w:p w14:paraId="3C868E5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0EA1A7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5C508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S12, S13</w:t>
            </w:r>
          </w:p>
          <w:p w14:paraId="658ACC45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CB62F0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9F4BE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S13</w:t>
            </w:r>
          </w:p>
          <w:p w14:paraId="7330D2E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S14</w:t>
            </w:r>
          </w:p>
          <w:p w14:paraId="331717B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S14, S15</w:t>
            </w:r>
          </w:p>
        </w:tc>
        <w:tc>
          <w:tcPr>
            <w:tcW w:w="1440" w:type="dxa"/>
            <w:tcBorders>
              <w:top w:val="single" w:sz="4" w:space="0" w:color="000000"/>
              <w:right w:val="single" w:sz="24" w:space="0" w:color="000000"/>
            </w:tcBorders>
          </w:tcPr>
          <w:p w14:paraId="17F6C6BE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523" w14:paraId="0DAE1369" w14:textId="77777777" w:rsidTr="00873160">
        <w:trPr>
          <w:trHeight w:val="4413"/>
        </w:trPr>
        <w:tc>
          <w:tcPr>
            <w:tcW w:w="1934" w:type="dxa"/>
            <w:tcBorders>
              <w:left w:val="single" w:sz="24" w:space="0" w:color="000000"/>
              <w:bottom w:val="single" w:sz="48" w:space="0" w:color="000000"/>
            </w:tcBorders>
          </w:tcPr>
          <w:p w14:paraId="51138C18" w14:textId="77777777" w:rsidR="00541523" w:rsidRDefault="00041B85">
            <w:pPr>
              <w:spacing w:line="278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Geometrie analitică</w:t>
            </w:r>
          </w:p>
          <w:p w14:paraId="75F24C4F" w14:textId="77777777" w:rsidR="00541523" w:rsidRDefault="00541523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6B665980" w14:textId="77777777" w:rsidR="00541523" w:rsidRDefault="00041B85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(12 ore + 3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ore)</w:t>
            </w:r>
          </w:p>
          <w:p w14:paraId="5084656E" w14:textId="77777777" w:rsidR="00541523" w:rsidRDefault="00541523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2341664" w14:textId="77777777" w:rsidR="00541523" w:rsidRDefault="00541523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234B9D3F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tcBorders>
              <w:bottom w:val="single" w:sz="48" w:space="0" w:color="000000"/>
            </w:tcBorders>
          </w:tcPr>
          <w:p w14:paraId="26DC4618" w14:textId="77777777" w:rsidR="00541523" w:rsidRDefault="00541523">
            <w:pPr>
              <w:widowControl w:val="0"/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  <w:p w14:paraId="6B79C6C8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  <w:p w14:paraId="39CBCC1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14:paraId="5A6225E9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14:paraId="0255506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  <w:p w14:paraId="1DF9994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  <w:p w14:paraId="0B7A95F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  <w:p w14:paraId="78D8B6D1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5" w:type="dxa"/>
            <w:tcBorders>
              <w:bottom w:val="single" w:sz="48" w:space="0" w:color="000000"/>
            </w:tcBorders>
          </w:tcPr>
          <w:p w14:paraId="2CEA5AB3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Reper cartezian în plan; coordonatele cartezieni ale unui punct din plan; distanța dintre două puncte în plan; coordonatele mijlocului unui segment;</w:t>
            </w:r>
          </w:p>
          <w:p w14:paraId="35A658B9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Panta unei drepte (ca raport);</w:t>
            </w:r>
          </w:p>
          <w:p w14:paraId="49A686ED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 Ecuația dreptei care trece printr-un punct dat și are panta dată; ecuația dreptei care trece prin două puncte; intersecția dreptei cu axele de coordonate;</w:t>
            </w:r>
          </w:p>
          <w:p w14:paraId="14930426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Pozițiile relative ale unei drepte față de axele de coordonate; pozițiile relative a două drepte;</w:t>
            </w:r>
          </w:p>
          <w:p w14:paraId="6712D54F" w14:textId="77777777" w:rsidR="00541523" w:rsidRDefault="00041B85">
            <w:pPr>
              <w:ind w:left="2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5. Ecuația cercului  .     </w:t>
            </w:r>
          </w:p>
          <w:p w14:paraId="588E17AE" w14:textId="77777777" w:rsidR="00541523" w:rsidRDefault="00041B85">
            <w:pPr>
              <w:ind w:left="2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Exerciții recapitulative</w:t>
            </w:r>
          </w:p>
          <w:p w14:paraId="5E2F6233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Evaluare: test și discutarea testului </w:t>
            </w:r>
          </w:p>
          <w:p w14:paraId="5AD71F42" w14:textId="77777777" w:rsidR="00541523" w:rsidRDefault="0004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Ore la dispoziția profesorului: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Consolidare/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remediere/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stimularea performanței</w:t>
            </w:r>
          </w:p>
          <w:p w14:paraId="09D713ED" w14:textId="77777777" w:rsidR="00541523" w:rsidRDefault="005415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" w:type="dxa"/>
            <w:tcBorders>
              <w:bottom w:val="single" w:sz="48" w:space="0" w:color="000000"/>
            </w:tcBorders>
          </w:tcPr>
          <w:p w14:paraId="1B24229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5450F817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14A6B63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F06976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1AEBD7A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4BC540A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F0FCF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24864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0B417FF6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D6AC1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4896247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43019EC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303619C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9" w:type="dxa"/>
            <w:tcBorders>
              <w:bottom w:val="single" w:sz="48" w:space="0" w:color="000000"/>
            </w:tcBorders>
          </w:tcPr>
          <w:p w14:paraId="2688CCE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S15</w:t>
            </w:r>
          </w:p>
          <w:p w14:paraId="692A78D0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D699FCD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2445F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S16</w:t>
            </w:r>
          </w:p>
          <w:p w14:paraId="229C6A40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S16</w:t>
            </w:r>
          </w:p>
          <w:p w14:paraId="65A4CD2C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600C76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CB184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S17</w:t>
            </w:r>
          </w:p>
          <w:p w14:paraId="1B6E6C87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4634A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S17, S18</w:t>
            </w:r>
          </w:p>
          <w:p w14:paraId="7E5E108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S18</w:t>
            </w:r>
          </w:p>
          <w:p w14:paraId="79ACF79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S19</w:t>
            </w:r>
          </w:p>
          <w:p w14:paraId="7BA4238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S19, S20</w:t>
            </w:r>
          </w:p>
        </w:tc>
        <w:tc>
          <w:tcPr>
            <w:tcW w:w="1440" w:type="dxa"/>
            <w:tcBorders>
              <w:bottom w:val="single" w:sz="48" w:space="0" w:color="000000"/>
              <w:right w:val="single" w:sz="24" w:space="0" w:color="000000"/>
            </w:tcBorders>
          </w:tcPr>
          <w:p w14:paraId="62F364EE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73E08B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7A056C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2EBA4E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523" w14:paraId="0E29830C" w14:textId="77777777">
        <w:trPr>
          <w:trHeight w:val="925"/>
        </w:trPr>
        <w:tc>
          <w:tcPr>
            <w:tcW w:w="1934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</w:tcBorders>
            <w:shd w:val="clear" w:color="auto" w:fill="A8D08D"/>
            <w:vAlign w:val="center"/>
          </w:tcPr>
          <w:p w14:paraId="6A2B6B2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Unitatea de învățare</w:t>
            </w:r>
          </w:p>
        </w:tc>
        <w:tc>
          <w:tcPr>
            <w:tcW w:w="1456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A8D08D"/>
            <w:vAlign w:val="center"/>
          </w:tcPr>
          <w:p w14:paraId="1EBA8000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3CD48C1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Competențe </w:t>
            </w:r>
          </w:p>
          <w:p w14:paraId="256CFC44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specifice</w:t>
            </w:r>
          </w:p>
          <w:p w14:paraId="611682C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A8D08D"/>
            <w:vAlign w:val="center"/>
          </w:tcPr>
          <w:p w14:paraId="37A34650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Conținuturi</w:t>
            </w:r>
          </w:p>
        </w:tc>
        <w:tc>
          <w:tcPr>
            <w:tcW w:w="761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A8D08D"/>
            <w:vAlign w:val="center"/>
          </w:tcPr>
          <w:p w14:paraId="0DCD2BE1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13190ECA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ore</w:t>
            </w:r>
          </w:p>
        </w:tc>
        <w:tc>
          <w:tcPr>
            <w:tcW w:w="1579" w:type="dxa"/>
            <w:tcBorders>
              <w:top w:val="single" w:sz="24" w:space="0" w:color="000000"/>
              <w:bottom w:val="single" w:sz="24" w:space="0" w:color="000000"/>
            </w:tcBorders>
            <w:shd w:val="clear" w:color="auto" w:fill="A8D08D"/>
            <w:vAlign w:val="center"/>
          </w:tcPr>
          <w:p w14:paraId="435909C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Săptămâna</w:t>
            </w:r>
          </w:p>
        </w:tc>
        <w:tc>
          <w:tcPr>
            <w:tcW w:w="1440" w:type="dxa"/>
            <w:tcBorders>
              <w:top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A8D08D"/>
            <w:vAlign w:val="center"/>
          </w:tcPr>
          <w:p w14:paraId="49D8686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Observații</w:t>
            </w:r>
          </w:p>
        </w:tc>
      </w:tr>
      <w:tr w:rsidR="00541523" w14:paraId="48276DB1" w14:textId="77777777">
        <w:trPr>
          <w:trHeight w:val="4245"/>
        </w:trPr>
        <w:tc>
          <w:tcPr>
            <w:tcW w:w="1934" w:type="dxa"/>
            <w:tcBorders>
              <w:top w:val="single" w:sz="24" w:space="0" w:color="000000"/>
              <w:left w:val="single" w:sz="24" w:space="0" w:color="000000"/>
              <w:bottom w:val="single" w:sz="12" w:space="0" w:color="000000"/>
            </w:tcBorders>
          </w:tcPr>
          <w:p w14:paraId="6995181B" w14:textId="77777777" w:rsidR="00541523" w:rsidRDefault="00041B8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 Funcții - observarea unor proprietăți ale funcțiilor utilizând lecturi grafice</w:t>
            </w:r>
          </w:p>
          <w:p w14:paraId="17CABF38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816810A" w14:textId="77777777" w:rsidR="00541523" w:rsidRDefault="00041B85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(18 ore + 5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ore)</w:t>
            </w:r>
          </w:p>
          <w:p w14:paraId="72613139" w14:textId="77777777" w:rsidR="00541523" w:rsidRDefault="00541523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5AA5AAF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65B288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F7EE5C5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4192A8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8A3F393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4C41F40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EFB3B7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24" w:space="0" w:color="000000"/>
              <w:bottom w:val="single" w:sz="12" w:space="0" w:color="000000"/>
            </w:tcBorders>
          </w:tcPr>
          <w:p w14:paraId="50CE48A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  <w:p w14:paraId="14C6DC7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  <w:p w14:paraId="2C052709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  <w:p w14:paraId="5CB761A1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  <w:p w14:paraId="022943C5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  <w:p w14:paraId="04198DB9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  <w:p w14:paraId="635EABAD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24" w:space="0" w:color="000000"/>
              <w:bottom w:val="single" w:sz="12" w:space="0" w:color="000000"/>
            </w:tcBorders>
          </w:tcPr>
          <w:p w14:paraId="41ED08E5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Funcția afină</w:t>
            </w:r>
          </w:p>
          <w:p w14:paraId="3D7B09D1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Funcția de gradul al doilea</w:t>
            </w:r>
          </w:p>
          <w:p w14:paraId="34345B7C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Funcții obținute prin operații de înmulțire și/sau de împărțire, compunere cu funcții afine și funcții de gradul al doilea</w:t>
            </w:r>
          </w:p>
          <w:p w14:paraId="57A6859A" w14:textId="77777777" w:rsidR="00541523" w:rsidRDefault="00041B85">
            <w:pPr>
              <w:ind w:left="2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Exerciții recapitulative</w:t>
            </w:r>
          </w:p>
          <w:p w14:paraId="2A6051D1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Evaluare: test și discutarea testului </w:t>
            </w:r>
          </w:p>
          <w:p w14:paraId="4C2F95D8" w14:textId="77777777" w:rsidR="00541523" w:rsidRDefault="00541523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</w:p>
          <w:p w14:paraId="58944DEB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Funcția putere cu exponent întreg</w:t>
            </w:r>
          </w:p>
          <w:p w14:paraId="4C7E1107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Funcția radical de ordin 2 și ordin 3</w:t>
            </w:r>
          </w:p>
          <w:p w14:paraId="1B601F86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 Funcția exponențială (numărul irațional e)</w:t>
            </w:r>
          </w:p>
          <w:p w14:paraId="51A61352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 Funcția logaritmică (logaritmul, logaritm natural, logaritm zecimal)</w:t>
            </w:r>
          </w:p>
          <w:p w14:paraId="6B40211B" w14:textId="77777777" w:rsidR="00541523" w:rsidRDefault="00041B85">
            <w:pPr>
              <w:ind w:left="2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Exerciții recapitulative</w:t>
            </w:r>
          </w:p>
          <w:p w14:paraId="1642ED5E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Evaluare: test și discutarea testului </w:t>
            </w:r>
          </w:p>
          <w:p w14:paraId="2098D9A3" w14:textId="77777777" w:rsidR="00541523" w:rsidRDefault="0004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Ore la dispoziția profesorului: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Consolidare/ remediere/ stimularea performanței</w:t>
            </w:r>
          </w:p>
          <w:p w14:paraId="22E1F551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1" w:type="dxa"/>
            <w:tcBorders>
              <w:top w:val="single" w:sz="24" w:space="0" w:color="000000"/>
              <w:bottom w:val="single" w:sz="12" w:space="0" w:color="000000"/>
            </w:tcBorders>
          </w:tcPr>
          <w:p w14:paraId="518CF99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28511065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14:paraId="48EEBF0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0A23E65C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E49175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751115C1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2B7C9350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52C23D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69674598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39E5C04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3E0EE28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5C1604E0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53C5F46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6C3E8E0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79" w:type="dxa"/>
            <w:tcBorders>
              <w:top w:val="single" w:sz="24" w:space="0" w:color="000000"/>
              <w:bottom w:val="single" w:sz="12" w:space="0" w:color="000000"/>
            </w:tcBorders>
          </w:tcPr>
          <w:p w14:paraId="36DC791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S20</w:t>
            </w:r>
          </w:p>
          <w:p w14:paraId="431F390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S21</w:t>
            </w:r>
          </w:p>
          <w:p w14:paraId="1FDCC10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S22</w:t>
            </w:r>
          </w:p>
          <w:p w14:paraId="72E5F571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05F05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S22</w:t>
            </w:r>
          </w:p>
          <w:p w14:paraId="2DE19F28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S22</w:t>
            </w:r>
          </w:p>
          <w:p w14:paraId="43A396E0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DFE4F1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S23</w:t>
            </w:r>
          </w:p>
          <w:p w14:paraId="295EDC0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S23,S24</w:t>
            </w:r>
          </w:p>
          <w:p w14:paraId="372BB05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S24</w:t>
            </w:r>
          </w:p>
          <w:p w14:paraId="2219C5FD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S25</w:t>
            </w:r>
          </w:p>
          <w:p w14:paraId="51CD4B75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S25</w:t>
            </w:r>
          </w:p>
          <w:p w14:paraId="4BD4AB75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S26</w:t>
            </w:r>
          </w:p>
          <w:p w14:paraId="38C28D2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S26, S27</w:t>
            </w:r>
          </w:p>
        </w:tc>
        <w:tc>
          <w:tcPr>
            <w:tcW w:w="1440" w:type="dxa"/>
            <w:tcBorders>
              <w:top w:val="single" w:sz="24" w:space="0" w:color="000000"/>
              <w:bottom w:val="single" w:sz="12" w:space="0" w:color="000000"/>
              <w:right w:val="single" w:sz="24" w:space="0" w:color="000000"/>
            </w:tcBorders>
          </w:tcPr>
          <w:p w14:paraId="1AAF0A36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523" w14:paraId="03A47048" w14:textId="77777777">
        <w:trPr>
          <w:trHeight w:val="4750"/>
        </w:trPr>
        <w:tc>
          <w:tcPr>
            <w:tcW w:w="1934" w:type="dxa"/>
            <w:tcBorders>
              <w:top w:val="single" w:sz="12" w:space="0" w:color="000000"/>
              <w:left w:val="single" w:sz="24" w:space="0" w:color="000000"/>
              <w:bottom w:val="single" w:sz="12" w:space="0" w:color="000000"/>
            </w:tcBorders>
          </w:tcPr>
          <w:p w14:paraId="2BA8025C" w14:textId="77777777" w:rsidR="00541523" w:rsidRDefault="00041B85">
            <w:pPr>
              <w:spacing w:before="120" w:after="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7. Elemente de trigonometrie și aplicații ale trigonometriei în geometrie</w:t>
            </w:r>
          </w:p>
          <w:p w14:paraId="676F3BD7" w14:textId="77777777" w:rsidR="00541523" w:rsidRDefault="00541523">
            <w:pPr>
              <w:spacing w:before="120" w:after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579EB1" w14:textId="77777777" w:rsidR="00541523" w:rsidRDefault="00041B85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(12 ore + 4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ore)</w:t>
            </w:r>
          </w:p>
          <w:p w14:paraId="096FC23F" w14:textId="77777777" w:rsidR="00541523" w:rsidRDefault="00541523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1F7BAB7A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6E30D3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bottom w:val="single" w:sz="12" w:space="0" w:color="000000"/>
            </w:tcBorders>
          </w:tcPr>
          <w:p w14:paraId="2C53EFC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  <w:p w14:paraId="2B21CEE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  <w:p w14:paraId="4B0B3D3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3.7</w:t>
            </w:r>
          </w:p>
          <w:p w14:paraId="093799B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  <w:p w14:paraId="35116A5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  <w:p w14:paraId="782A139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6.7</w:t>
            </w:r>
          </w:p>
          <w:p w14:paraId="013DEB89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12" w:space="0" w:color="000000"/>
              <w:bottom w:val="single" w:sz="12" w:space="0" w:color="000000"/>
            </w:tcBorders>
          </w:tcPr>
          <w:p w14:paraId="3F81A76F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Cercul trigonometric: studiul funcțiilor sinus și cosinus pe intervalul [0, 2π], studiul funcției tangentă pe intervalul [0, 2π] \ { π/2, 3π/2 }; deducerea valorilor funcțiilor trigonometrice pentru valori particulare 0, π/6, π/4, π/3, π/2, π, 3π/2, 2π</w:t>
            </w:r>
          </w:p>
          <w:p w14:paraId="6C011DCC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 Formule trigonometrice de bază: sin²x + cos²x = 1, sin(π - x) = sin x, sin(π + x) = -sin x, sin(2π - x) = -sin x, cos(π - x) = -cos x, cos(π + x) = -cos x, cos(2π - x) = cos x, sin(π/2 - x) = cos x, cos(π/2 - x) = sin x, tg(π + x) = tg x, tg(π - x) = -tg x</w:t>
            </w:r>
          </w:p>
          <w:p w14:paraId="01E10390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 Teorema cosinusului</w:t>
            </w:r>
          </w:p>
          <w:p w14:paraId="305266E2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  Teorema sinusurilor</w:t>
            </w:r>
          </w:p>
          <w:p w14:paraId="6441AF17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  Rezolvarea triunghiurilor oarecare</w:t>
            </w:r>
          </w:p>
          <w:p w14:paraId="46E6DEAB" w14:textId="77777777" w:rsidR="00541523" w:rsidRDefault="00041B85">
            <w:pPr>
              <w:spacing w:before="20" w:after="40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6.  Aria triunghiului; ariile unor suprafețe poligonale</w:t>
            </w:r>
          </w:p>
          <w:p w14:paraId="21F933BE" w14:textId="77777777" w:rsidR="00541523" w:rsidRDefault="00041B85">
            <w:pPr>
              <w:ind w:left="2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Exerciții recapitulative</w:t>
            </w:r>
          </w:p>
          <w:p w14:paraId="7042CFE5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Evaluare: test și discutarea testului </w:t>
            </w:r>
          </w:p>
          <w:p w14:paraId="4E2E7628" w14:textId="77777777" w:rsidR="00541523" w:rsidRDefault="00041B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231F2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Ore la dispoziția profesorului: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Consolidare/ remediere/ stimularea performanței</w:t>
            </w:r>
          </w:p>
          <w:p w14:paraId="6777C10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12" w:space="0" w:color="000000"/>
              <w:bottom w:val="single" w:sz="12" w:space="0" w:color="000000"/>
            </w:tcBorders>
          </w:tcPr>
          <w:p w14:paraId="783459D1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0B669CF1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9F805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40AC186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BAF15B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46E0AD66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690A6E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C1F8C6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71A37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3A98D669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14664D65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33B3C79A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12FD235C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14422DAE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14:paraId="49DF3AF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12" w:space="0" w:color="000000"/>
            </w:tcBorders>
          </w:tcPr>
          <w:p w14:paraId="13E5C58A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S28</w:t>
            </w:r>
          </w:p>
          <w:p w14:paraId="70D7EE43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DC63D9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EF37B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38ACE3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S28, S29</w:t>
            </w:r>
          </w:p>
          <w:p w14:paraId="644D58CE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654B699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EDC44D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90AB12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S29</w:t>
            </w:r>
          </w:p>
          <w:p w14:paraId="5EFF96FF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S29</w:t>
            </w:r>
          </w:p>
          <w:p w14:paraId="0E509D1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S30</w:t>
            </w:r>
          </w:p>
          <w:p w14:paraId="45A736C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S30, S31</w:t>
            </w:r>
          </w:p>
          <w:p w14:paraId="3AED2558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S31</w:t>
            </w:r>
          </w:p>
          <w:p w14:paraId="36BE6B8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S31</w:t>
            </w:r>
          </w:p>
          <w:p w14:paraId="422FC341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S32, S33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D626AB5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523" w14:paraId="48B1CB0E" w14:textId="77777777">
        <w:trPr>
          <w:trHeight w:val="1204"/>
        </w:trPr>
        <w:tc>
          <w:tcPr>
            <w:tcW w:w="1934" w:type="dxa"/>
            <w:tcBorders>
              <w:top w:val="single" w:sz="12" w:space="0" w:color="000000"/>
              <w:left w:val="single" w:sz="24" w:space="0" w:color="000000"/>
              <w:bottom w:val="single" w:sz="24" w:space="0" w:color="000000"/>
            </w:tcBorders>
          </w:tcPr>
          <w:p w14:paraId="56743B6B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Recapitulare finală</w:t>
            </w:r>
          </w:p>
          <w:p w14:paraId="441859BA" w14:textId="77777777" w:rsidR="00541523" w:rsidRDefault="00041B85">
            <w:pPr>
              <w:widowControl w:val="0"/>
              <w:spacing w:line="23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 ore + 3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ore)</w:t>
            </w:r>
          </w:p>
          <w:p w14:paraId="753716F3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12" w:space="0" w:color="000000"/>
              <w:bottom w:val="single" w:sz="24" w:space="0" w:color="000000"/>
            </w:tcBorders>
          </w:tcPr>
          <w:p w14:paraId="5D785512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35" w:type="dxa"/>
            <w:tcBorders>
              <w:top w:val="single" w:sz="12" w:space="0" w:color="000000"/>
              <w:bottom w:val="single" w:sz="24" w:space="0" w:color="000000"/>
            </w:tcBorders>
          </w:tcPr>
          <w:p w14:paraId="6C6489D9" w14:textId="77777777" w:rsidR="00541523" w:rsidRDefault="00041B85">
            <w:pPr>
              <w:ind w:left="27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Exerciții recapitulative</w:t>
            </w:r>
          </w:p>
          <w:p w14:paraId="680942C4" w14:textId="77777777" w:rsidR="00541523" w:rsidRDefault="00041B85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Ore la dispoziția profesorului: </w:t>
            </w:r>
            <w:r>
              <w:rPr>
                <w:rFonts w:ascii="Times New Roman" w:eastAsia="Times New Roman" w:hAnsi="Times New Roman" w:cs="Times New Roman"/>
                <w:color w:val="231F20"/>
              </w:rPr>
              <w:t>Consolidare/ remediere/ stimularea performanței</w:t>
            </w:r>
          </w:p>
          <w:p w14:paraId="465339A3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1D6F34B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E4025E4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tcBorders>
              <w:top w:val="single" w:sz="12" w:space="0" w:color="000000"/>
              <w:bottom w:val="single" w:sz="24" w:space="0" w:color="000000"/>
            </w:tcBorders>
          </w:tcPr>
          <w:p w14:paraId="6DFA64A9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14:paraId="39F48727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24" w:space="0" w:color="000000"/>
            </w:tcBorders>
          </w:tcPr>
          <w:p w14:paraId="74F1C266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S33</w:t>
            </w:r>
          </w:p>
          <w:p w14:paraId="79BBBE15" w14:textId="77777777" w:rsidR="00541523" w:rsidRDefault="00041B8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S34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24" w:space="0" w:color="000000"/>
              <w:right w:val="single" w:sz="24" w:space="0" w:color="000000"/>
            </w:tcBorders>
          </w:tcPr>
          <w:p w14:paraId="327835B9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7C7B18C" w14:textId="77777777" w:rsidR="00541523" w:rsidRDefault="00541523">
      <w:pPr>
        <w:rPr>
          <w:i/>
          <w:iCs/>
          <w:sz w:val="28"/>
          <w:szCs w:val="28"/>
          <w:u w:val="single"/>
        </w:rPr>
      </w:pPr>
    </w:p>
    <w:tbl>
      <w:tblPr>
        <w:tblStyle w:val="a3"/>
        <w:tblW w:w="150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4"/>
        <w:gridCol w:w="1890"/>
        <w:gridCol w:w="5580"/>
        <w:gridCol w:w="630"/>
        <w:gridCol w:w="1440"/>
        <w:gridCol w:w="72"/>
        <w:gridCol w:w="705"/>
        <w:gridCol w:w="236"/>
        <w:gridCol w:w="2476"/>
      </w:tblGrid>
      <w:tr w:rsidR="00541523" w14:paraId="74BD982C" w14:textId="77777777">
        <w:tc>
          <w:tcPr>
            <w:tcW w:w="2025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72F3436A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796E2780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11EE4C38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7DEEB76A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24" w:space="0" w:color="000000"/>
              <w:bottom w:val="single" w:sz="4" w:space="0" w:color="000000"/>
            </w:tcBorders>
            <w:shd w:val="clear" w:color="auto" w:fill="A8D08D"/>
            <w:vAlign w:val="center"/>
          </w:tcPr>
          <w:p w14:paraId="49FF4AC1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9" w:type="dxa"/>
            <w:gridSpan w:val="4"/>
            <w:tcBorders>
              <w:top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A8D08D"/>
            <w:vAlign w:val="center"/>
          </w:tcPr>
          <w:p w14:paraId="61E3A1A8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523" w14:paraId="4DB1E082" w14:textId="77777777">
        <w:trPr>
          <w:trHeight w:val="1200"/>
        </w:trPr>
        <w:tc>
          <w:tcPr>
            <w:tcW w:w="2025" w:type="dxa"/>
            <w:tcBorders>
              <w:left w:val="single" w:sz="24" w:space="0" w:color="000000"/>
              <w:bottom w:val="single" w:sz="4" w:space="0" w:color="000000"/>
            </w:tcBorders>
          </w:tcPr>
          <w:p w14:paraId="2883D0A3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14:paraId="63E7D268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2" w:type="dxa"/>
            <w:gridSpan w:val="4"/>
            <w:tcBorders>
              <w:bottom w:val="single" w:sz="4" w:space="0" w:color="000000"/>
            </w:tcBorders>
          </w:tcPr>
          <w:p w14:paraId="4F7FCDC6" w14:textId="77777777" w:rsidR="00541523" w:rsidRDefault="00541523">
            <w:pPr>
              <w:spacing w:after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bottom w:val="single" w:sz="4" w:space="0" w:color="000000"/>
            </w:tcBorders>
          </w:tcPr>
          <w:p w14:paraId="750617A4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14:paraId="05C5F24E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bottom w:val="single" w:sz="4" w:space="0" w:color="000000"/>
              <w:right w:val="single" w:sz="24" w:space="0" w:color="000000"/>
            </w:tcBorders>
          </w:tcPr>
          <w:p w14:paraId="15ED5A67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41523" w14:paraId="08C3D60F" w14:textId="77777777">
        <w:trPr>
          <w:trHeight w:val="440"/>
        </w:trPr>
        <w:tc>
          <w:tcPr>
            <w:tcW w:w="2025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</w:tcBorders>
          </w:tcPr>
          <w:p w14:paraId="3BFEB2D1" w14:textId="77777777" w:rsidR="00541523" w:rsidRDefault="0054152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000000"/>
              <w:bottom w:val="single" w:sz="24" w:space="0" w:color="000000"/>
            </w:tcBorders>
          </w:tcPr>
          <w:p w14:paraId="351EE2BA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2" w:type="dxa"/>
            <w:gridSpan w:val="4"/>
            <w:tcBorders>
              <w:top w:val="single" w:sz="4" w:space="0" w:color="000000"/>
              <w:bottom w:val="single" w:sz="24" w:space="0" w:color="000000"/>
            </w:tcBorders>
          </w:tcPr>
          <w:p w14:paraId="7CECDB80" w14:textId="77777777" w:rsidR="00541523" w:rsidRDefault="005415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bottom w:val="single" w:sz="24" w:space="0" w:color="000000"/>
            </w:tcBorders>
          </w:tcPr>
          <w:p w14:paraId="25ADA6DA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000000"/>
              <w:bottom w:val="single" w:sz="24" w:space="0" w:color="000000"/>
            </w:tcBorders>
          </w:tcPr>
          <w:p w14:paraId="11E6BBA9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0"/>
              <w:bottom w:val="single" w:sz="24" w:space="0" w:color="000000"/>
              <w:right w:val="single" w:sz="24" w:space="0" w:color="000000"/>
            </w:tcBorders>
          </w:tcPr>
          <w:p w14:paraId="5BB9FA4A" w14:textId="77777777" w:rsidR="00541523" w:rsidRDefault="005415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F7A383" w14:textId="77777777" w:rsidR="00541523" w:rsidRDefault="00541523">
      <w:pPr>
        <w:jc w:val="center"/>
      </w:pPr>
    </w:p>
    <w:p w14:paraId="4648BCEB" w14:textId="77777777" w:rsidR="00541523" w:rsidRDefault="00541523"/>
    <w:p w14:paraId="6F846586" w14:textId="77777777" w:rsidR="00541523" w:rsidRDefault="00541523"/>
    <w:p w14:paraId="4537C3EF" w14:textId="77777777" w:rsidR="00541523" w:rsidRDefault="00541523"/>
    <w:p w14:paraId="07648437" w14:textId="77777777" w:rsidR="00541523" w:rsidRDefault="00541523"/>
    <w:tbl>
      <w:tblPr>
        <w:tblStyle w:val="a4"/>
        <w:tblW w:w="129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2960"/>
      </w:tblGrid>
      <w:tr w:rsidR="00541523" w14:paraId="0CA8EDA3" w14:textId="77777777">
        <w:trPr>
          <w:jc w:val="center"/>
        </w:trPr>
        <w:tc>
          <w:tcPr>
            <w:tcW w:w="12960" w:type="dxa"/>
            <w:shd w:val="clear" w:color="auto" w:fill="D9E1E8"/>
          </w:tcPr>
          <w:p w14:paraId="3630E409" w14:textId="77777777" w:rsidR="00541523" w:rsidRDefault="00041B85">
            <w:pPr>
              <w:spacing w:before="120" w:after="120"/>
              <w:jc w:val="center"/>
            </w:pPr>
            <w:r>
              <w:rPr>
                <w:b/>
                <w:bCs/>
                <w:color w:val="000000"/>
                <w:sz w:val="32"/>
                <w:szCs w:val="32"/>
              </w:rPr>
              <w:t>COMPETENȚE GENERALE (CG)</w:t>
            </w:r>
          </w:p>
        </w:tc>
      </w:tr>
    </w:tbl>
    <w:p w14:paraId="47B13AD0" w14:textId="77777777" w:rsidR="00541523" w:rsidRDefault="00541523">
      <w:pPr>
        <w:spacing w:after="240"/>
      </w:pPr>
    </w:p>
    <w:tbl>
      <w:tblPr>
        <w:tblStyle w:val="a5"/>
        <w:tblW w:w="1296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620"/>
        <w:gridCol w:w="11340"/>
      </w:tblGrid>
      <w:tr w:rsidR="00541523" w14:paraId="3C115719" w14:textId="77777777">
        <w:trPr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A2B08" w14:textId="77777777" w:rsidR="00541523" w:rsidRDefault="00041B85">
            <w:pPr>
              <w:spacing w:before="160"/>
              <w:jc w:val="center"/>
            </w:pPr>
            <w:r>
              <w:rPr>
                <w:b/>
                <w:bCs/>
              </w:rPr>
              <w:t>CG.1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BA34" w14:textId="77777777" w:rsidR="00541523" w:rsidRDefault="00041B85">
            <w:pPr>
              <w:spacing w:before="160"/>
            </w:pPr>
            <w:r>
              <w:rPr>
                <w:b/>
                <w:bCs/>
              </w:rPr>
              <w:t xml:space="preserve">Identificarea </w:t>
            </w:r>
            <w:r>
              <w:t>unor date, mărimi și relații matematice, în contextul în care acestea apar</w:t>
            </w:r>
          </w:p>
        </w:tc>
      </w:tr>
      <w:tr w:rsidR="00541523" w14:paraId="547426BD" w14:textId="77777777">
        <w:trPr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73DD1" w14:textId="77777777" w:rsidR="00541523" w:rsidRDefault="00041B85">
            <w:pPr>
              <w:spacing w:before="160"/>
              <w:jc w:val="center"/>
            </w:pPr>
            <w:r>
              <w:rPr>
                <w:b/>
                <w:bCs/>
              </w:rPr>
              <w:t>CG.2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B2556" w14:textId="77777777" w:rsidR="00541523" w:rsidRDefault="00041B85">
            <w:pPr>
              <w:spacing w:before="160"/>
            </w:pPr>
            <w:r>
              <w:rPr>
                <w:b/>
                <w:bCs/>
              </w:rPr>
              <w:t xml:space="preserve">Prelucrarea </w:t>
            </w:r>
            <w:r>
              <w:t>unor date matematice de tip cantitativ, calitativ, structural, cuprinse în diverse surse informaționale</w:t>
            </w:r>
          </w:p>
        </w:tc>
      </w:tr>
      <w:tr w:rsidR="00541523" w14:paraId="295A4126" w14:textId="77777777">
        <w:trPr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F085D" w14:textId="77777777" w:rsidR="00541523" w:rsidRDefault="00041B85">
            <w:pPr>
              <w:spacing w:before="160"/>
              <w:jc w:val="center"/>
            </w:pPr>
            <w:r>
              <w:rPr>
                <w:b/>
                <w:bCs/>
              </w:rPr>
              <w:t>CG.3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9A40" w14:textId="77777777" w:rsidR="00541523" w:rsidRDefault="00041B85">
            <w:pPr>
              <w:spacing w:before="160"/>
            </w:pPr>
            <w:r>
              <w:rPr>
                <w:b/>
                <w:bCs/>
              </w:rPr>
              <w:t xml:space="preserve">Utilizarea </w:t>
            </w:r>
            <w:r>
              <w:t>conceptelor și a algoritmilor specifici în diverse contexte matematice</w:t>
            </w:r>
          </w:p>
        </w:tc>
      </w:tr>
      <w:tr w:rsidR="00541523" w14:paraId="2DFF7359" w14:textId="77777777">
        <w:trPr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2159E" w14:textId="77777777" w:rsidR="00541523" w:rsidRDefault="00041B85">
            <w:pPr>
              <w:spacing w:before="160"/>
              <w:jc w:val="center"/>
            </w:pPr>
            <w:r>
              <w:rPr>
                <w:b/>
                <w:bCs/>
              </w:rPr>
              <w:t>CG.4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3FFF7" w14:textId="77777777" w:rsidR="00541523" w:rsidRDefault="00041B85">
            <w:pPr>
              <w:spacing w:before="160"/>
            </w:pPr>
            <w:r>
              <w:rPr>
                <w:b/>
                <w:bCs/>
              </w:rPr>
              <w:t xml:space="preserve">Exprimarea </w:t>
            </w:r>
            <w:r>
              <w:t>în limbajul specific matematicii a informațiilor, concluziilor și demersurilor de rezolvare pentru o situație dată</w:t>
            </w:r>
          </w:p>
        </w:tc>
      </w:tr>
      <w:tr w:rsidR="00541523" w14:paraId="59F8B79C" w14:textId="77777777">
        <w:trPr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8D993" w14:textId="77777777" w:rsidR="00541523" w:rsidRDefault="00041B85">
            <w:pPr>
              <w:spacing w:before="160"/>
              <w:jc w:val="center"/>
            </w:pPr>
            <w:r>
              <w:rPr>
                <w:b/>
                <w:bCs/>
              </w:rPr>
              <w:t>CG.5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FB7BD" w14:textId="77777777" w:rsidR="00541523" w:rsidRDefault="00041B85">
            <w:pPr>
              <w:spacing w:before="160"/>
            </w:pPr>
            <w:r>
              <w:rPr>
                <w:b/>
                <w:bCs/>
              </w:rPr>
              <w:t xml:space="preserve">Analizarea </w:t>
            </w:r>
            <w:r>
              <w:t>caracteristicilor matematice ale unei situații date</w:t>
            </w:r>
          </w:p>
        </w:tc>
      </w:tr>
      <w:tr w:rsidR="00541523" w14:paraId="2E7BDCB2" w14:textId="77777777">
        <w:trPr>
          <w:jc w:val="center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AF5E" w14:textId="77777777" w:rsidR="00541523" w:rsidRDefault="00041B85">
            <w:pPr>
              <w:spacing w:before="160"/>
              <w:jc w:val="center"/>
            </w:pPr>
            <w:r>
              <w:rPr>
                <w:b/>
                <w:bCs/>
              </w:rPr>
              <w:t>CG.6</w:t>
            </w:r>
          </w:p>
        </w:tc>
        <w:tc>
          <w:tcPr>
            <w:tcW w:w="1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C7EDE" w14:textId="77777777" w:rsidR="00541523" w:rsidRDefault="00041B85">
            <w:pPr>
              <w:spacing w:before="160"/>
            </w:pPr>
            <w:r>
              <w:rPr>
                <w:b/>
                <w:bCs/>
              </w:rPr>
              <w:t xml:space="preserve">Modelarea </w:t>
            </w:r>
            <w:r>
              <w:t>matematică a unei situații date, prin integrarea achizițiilor din diferite domenii</w:t>
            </w:r>
          </w:p>
        </w:tc>
      </w:tr>
    </w:tbl>
    <w:p w14:paraId="60CE6E88" w14:textId="77777777" w:rsidR="00541523" w:rsidRDefault="00541523"/>
    <w:p w14:paraId="14F57BD8" w14:textId="77777777" w:rsidR="00286D7F" w:rsidRDefault="00286D7F"/>
    <w:p w14:paraId="1FF65D59" w14:textId="77777777" w:rsidR="00286D7F" w:rsidRDefault="00286D7F"/>
    <w:p w14:paraId="318D4429" w14:textId="77777777" w:rsidR="00286D7F" w:rsidRDefault="00286D7F"/>
    <w:p w14:paraId="32B09EA9" w14:textId="77777777" w:rsidR="00286D7F" w:rsidRDefault="00286D7F"/>
    <w:tbl>
      <w:tblPr>
        <w:tblStyle w:val="a6"/>
        <w:tblW w:w="1368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80"/>
      </w:tblGrid>
      <w:tr w:rsidR="00541523" w14:paraId="02451A76" w14:textId="77777777">
        <w:trPr>
          <w:jc w:val="center"/>
        </w:trPr>
        <w:tc>
          <w:tcPr>
            <w:tcW w:w="13680" w:type="dxa"/>
            <w:shd w:val="clear" w:color="auto" w:fill="D9E1E8"/>
          </w:tcPr>
          <w:p w14:paraId="6A733763" w14:textId="77777777" w:rsidR="00541523" w:rsidRDefault="00041B85">
            <w:pPr>
              <w:spacing w:before="80" w:after="40"/>
              <w:jc w:val="center"/>
            </w:pPr>
            <w:r>
              <w:rPr>
                <w:b/>
                <w:bCs/>
                <w:sz w:val="28"/>
                <w:szCs w:val="28"/>
              </w:rPr>
              <w:lastRenderedPageBreak/>
              <w:t>COMPETENȚE SPECIFICE (CS)</w:t>
            </w:r>
          </w:p>
          <w:p w14:paraId="6120C4F4" w14:textId="77777777" w:rsidR="00541523" w:rsidRDefault="00041B85">
            <w:pPr>
              <w:spacing w:after="40"/>
              <w:jc w:val="center"/>
            </w:pPr>
            <w:r>
              <w:rPr>
                <w:b/>
                <w:bCs/>
                <w:sz w:val="24"/>
                <w:szCs w:val="24"/>
              </w:rPr>
              <w:t>ȘI</w:t>
            </w:r>
          </w:p>
          <w:p w14:paraId="4130A560" w14:textId="77777777" w:rsidR="00541523" w:rsidRDefault="00041B85">
            <w:pPr>
              <w:spacing w:after="80"/>
              <w:jc w:val="center"/>
            </w:pPr>
            <w:r>
              <w:rPr>
                <w:b/>
                <w:bCs/>
                <w:sz w:val="28"/>
                <w:szCs w:val="28"/>
              </w:rPr>
              <w:t>EXEMPLE DE ACTIVITĂȚI DE ÎNVĂȚARE (EAI)</w:t>
            </w:r>
          </w:p>
        </w:tc>
      </w:tr>
    </w:tbl>
    <w:p w14:paraId="3014D864" w14:textId="77777777" w:rsidR="00541523" w:rsidRDefault="00041B85">
      <w:pPr>
        <w:spacing w:before="200"/>
      </w:pPr>
      <w:r>
        <w:rPr>
          <w:b/>
          <w:bCs/>
          <w:i/>
          <w:iCs/>
        </w:rPr>
        <w:t>CG.1 - Identificarea unor date, mărimi și relații matematice, în contextul în care acestea apar</w:t>
      </w:r>
    </w:p>
    <w:tbl>
      <w:tblPr>
        <w:tblStyle w:val="a7"/>
        <w:tblW w:w="136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70"/>
      </w:tblGrid>
      <w:tr w:rsidR="00541523" w14:paraId="127B75AC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E3EA9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IX.CS.1.1. Identificarea caracteristicilor tipurilor de numere utilizate în algebră și a formei de scriere a unui număr real în diverse contexte</w:t>
            </w:r>
          </w:p>
          <w:p w14:paraId="5F76AB11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Recunoașterea tipului de număr real (natural, întreg, rațional, irațional) corespunzător unei mărimi date</w:t>
            </w:r>
          </w:p>
          <w:p w14:paraId="668D8490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părții întregi și a părții fracționare a unui număr real</w:t>
            </w:r>
          </w:p>
          <w:p w14:paraId="5E237CE6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Recunoașterea modulului unui număr ca distanță până la origine</w:t>
            </w:r>
          </w:p>
        </w:tc>
      </w:tr>
      <w:tr w:rsidR="00541523" w14:paraId="533A4545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E1377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IX.CS.1.2. Identificarea propozițiilor elementare din care este alcătuit un enunț matematic</w:t>
            </w:r>
          </w:p>
          <w:p w14:paraId="251D76C0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propozițiilor simple care formează un enunț dat</w:t>
            </w:r>
          </w:p>
          <w:p w14:paraId="76617844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Precizarea valorii de adevăr a propozițiilor simple dintr-un enunț dat</w:t>
            </w:r>
          </w:p>
          <w:p w14:paraId="144FC4B6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conjuncției sau a disjuncției („și” ori „sau”) a două propoziții dintr-un enunț dat</w:t>
            </w:r>
          </w:p>
        </w:tc>
      </w:tr>
      <w:tr w:rsidR="00541523" w14:paraId="0584CB0E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4905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IX.CS.1.3. Identificarea elementelor caracteristice ale unui polinom</w:t>
            </w:r>
          </w:p>
          <w:p w14:paraId="3D7E46AB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termenilor, coeficienților și gradului unui polinom dat</w:t>
            </w:r>
          </w:p>
          <w:p w14:paraId="3069DFB8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unor termeni ai unui polinom, care verifică anumite condiții date</w:t>
            </w:r>
          </w:p>
          <w:p w14:paraId="68B86843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rădăcinilor întregi sau raționale ale unui polinom cu coeficienți întregi</w:t>
            </w:r>
          </w:p>
        </w:tc>
      </w:tr>
      <w:tr w:rsidR="00541523" w14:paraId="2178D11F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7D1A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IX.CS.1.4. Identificarea elementelor specifice progresiilor în contexte variate</w:t>
            </w:r>
          </w:p>
          <w:p w14:paraId="73C21DF1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regulii de formare a unui șir dat prin enumerarea unor termeni consecutivi</w:t>
            </w:r>
          </w:p>
          <w:p w14:paraId="79039C09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Recunoașterea unui șir descris prin enumerarea unui număr de termeni ca fiind o progresie aritmetică sau geometrică</w:t>
            </w:r>
          </w:p>
          <w:p w14:paraId="1A85FE48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rației unei progresii date prin enumerarea unor termeni consecutivi, eventual în contexte cotidiene</w:t>
            </w:r>
          </w:p>
        </w:tc>
      </w:tr>
      <w:tr w:rsidR="00541523" w14:paraId="0BD71538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583F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IX.CS.1.5. Identificarea datelor și a relațiilor care apar în configurații geometrice date</w:t>
            </w:r>
          </w:p>
          <w:p w14:paraId="6F753563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elementelor unui reper cartezian (origine, axe, cadrane)</w:t>
            </w:r>
          </w:p>
          <w:p w14:paraId="7E8E0242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Reprezentarea punctelor de coordonate date într-un reper cartezian</w:t>
            </w:r>
          </w:p>
          <w:p w14:paraId="28F9A260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unor distanțe și a unor unghiuri în configurații geometrice date, în reper cartezian</w:t>
            </w:r>
          </w:p>
        </w:tc>
      </w:tr>
      <w:tr w:rsidR="00541523" w14:paraId="078F264C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5BEBD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lastRenderedPageBreak/>
              <w:t>IX.CS.1.6. Identificarea unor proprietăți ale funcțiilor, pe baza reprezentării grafice a acestora</w:t>
            </w:r>
          </w:p>
          <w:p w14:paraId="558337BE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Recunoașterea domeniului de definiție și a mulțimii valorilor unei funcții pe reprezentări grafice date</w:t>
            </w:r>
          </w:p>
          <w:p w14:paraId="25FE611F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coordonatelor punctelor de intersecție cu axele de coordonate ale unor reprezentări grafice date</w:t>
            </w:r>
          </w:p>
          <w:p w14:paraId="2AE0A7B9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intervalelor pe care o funcție păstrează semn constant pe reprezentări grafice date</w:t>
            </w:r>
          </w:p>
        </w:tc>
      </w:tr>
      <w:tr w:rsidR="00541523" w14:paraId="20133CA6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ED08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IX.CS.1.7. Identificarea punctelor asociate unor măsuri în radiani pe cercul trigonometric și pe graficele funcțiilor trigonometrice</w:t>
            </w:r>
          </w:p>
          <w:p w14:paraId="7FDE00F4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legăturilor dintre coordonatele unghiulare, coordonatele metrice și coordonatele carteziene pe cercul trigonometric</w:t>
            </w:r>
          </w:p>
          <w:p w14:paraId="02D78190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valorilor funcțiilor sinus, cosinus și tangentă pentru unghiurile particulare (0°, 30°, 45°, 60°, 90° etc.), utilizând proprietăți geometrice în cercul trigonometric</w:t>
            </w:r>
          </w:p>
          <w:p w14:paraId="20921A9A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Reprezentarea graficelor funcțiilor sinus, cosinus, tangentă, pe intervalul [0, 2π], utilizând instrumentele digitale</w:t>
            </w:r>
          </w:p>
        </w:tc>
      </w:tr>
    </w:tbl>
    <w:p w14:paraId="1D0A675A" w14:textId="77777777" w:rsidR="00541523" w:rsidRDefault="00541523"/>
    <w:p w14:paraId="332BA044" w14:textId="77777777" w:rsidR="00541523" w:rsidRDefault="00541523"/>
    <w:p w14:paraId="2BB02FDD" w14:textId="77777777" w:rsidR="00541523" w:rsidRDefault="00041B85">
      <w:pPr>
        <w:spacing w:before="80"/>
      </w:pPr>
      <w:r>
        <w:rPr>
          <w:b/>
          <w:bCs/>
          <w:i/>
          <w:iCs/>
        </w:rPr>
        <w:t>CG.2 - Prelucrarea unor date matematice de tip cantitativ, calitativ, structural, cuprinse în diverse surse informaționale</w:t>
      </w:r>
    </w:p>
    <w:tbl>
      <w:tblPr>
        <w:tblStyle w:val="a8"/>
        <w:tblW w:w="136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70"/>
      </w:tblGrid>
      <w:tr w:rsidR="00541523" w14:paraId="7887FA0B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FEFD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IX.CS.2.1. Prelucrarea unor date numerice din contexte matematice și/sau cotidiene</w:t>
            </w:r>
          </w:p>
          <w:p w14:paraId="3CCAF140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Reprezentarea pe axă a numerelor reale obținute dintr-o problemă sau dintr-un context dat, după simplificarea prealabilă a expresiilor cu ajutorul formulelor de calcul prescurtat</w:t>
            </w:r>
          </w:p>
          <w:p w14:paraId="5095E6B6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Ordonarea numerelor reale, utilizând eventual partea întreagă sau alte aproximări ale acestora</w:t>
            </w:r>
          </w:p>
          <w:p w14:paraId="21C0B261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Reprezentarea pe axa reală a unor date numerice provenite din contexte cotidiene (măsurători, tabele, grafice, texte științifice)</w:t>
            </w:r>
          </w:p>
        </w:tc>
      </w:tr>
      <w:tr w:rsidR="00541523" w14:paraId="7F0C5E5B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6ACA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IX.CS.2.2. Aplicarea relațiilor logice pentru prelucrarea datelor matematice folosind propoziții și cuantificatori</w:t>
            </w:r>
          </w:p>
          <w:p w14:paraId="265D855A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Stabilirea valorii de adevăr a unei propoziții obținute prin înlocuirea variabilei/variabilelor unui predicat cu un element/ mai multe elemente din domeniul de definiție</w:t>
            </w:r>
          </w:p>
          <w:p w14:paraId="6CD1897C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Asocierea operatorilor logici adecvați (și/sau/non/implică/echivalent) unui enunț matematic</w:t>
            </w:r>
          </w:p>
          <w:p w14:paraId="3D94584D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Negarea unui enunț format din două propoziții legate printr-un operator logic</w:t>
            </w:r>
          </w:p>
        </w:tc>
      </w:tr>
      <w:tr w:rsidR="00541523" w14:paraId="64345720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C7D7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IX.CS.2.3. Aplicarea unor reguli de calcul cu polinoame</w:t>
            </w:r>
          </w:p>
          <w:p w14:paraId="6BDB4377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Efectuarea de calcule cu polinoame scrise în formă algebrică (adunarea și înmulțirea a două polinoame, înmulțirea unui polinom cu un scalar)</w:t>
            </w:r>
          </w:p>
          <w:p w14:paraId="55B82D8E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valorii unui polinom pentru o valoare numerică dată</w:t>
            </w:r>
          </w:p>
          <w:p w14:paraId="15B88E35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Stabilirea dacă un număr real este rădăcină a unui polinom</w:t>
            </w:r>
          </w:p>
        </w:tc>
      </w:tr>
      <w:tr w:rsidR="00541523" w14:paraId="1256B5AB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5897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lastRenderedPageBreak/>
              <w:t>IX.CS.2.4. Efectuarea de calcule pentru determinarea elementelor progresiilor aritmetice sau geometrice, utilizând formule specifice</w:t>
            </w:r>
          </w:p>
          <w:p w14:paraId="4CF67D42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rației unor progresii ce descriu fenomene/contexte din viața cotidiană</w:t>
            </w:r>
          </w:p>
          <w:p w14:paraId="2730361A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formulei termenului general al șirurilor descrise</w:t>
            </w:r>
          </w:p>
          <w:p w14:paraId="7F985736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Precizarea elementelor caracteristice ale șirurilor/progresiilor descrise (rația, formula termenului general)</w:t>
            </w:r>
          </w:p>
        </w:tc>
      </w:tr>
      <w:tr w:rsidR="00541523" w14:paraId="257C7F3C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2F20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IX.CS.2.5. Utilizarea datelor matematice de tip cantitativ, calitativ și structural dintr-o configurație geometrică</w:t>
            </w:r>
          </w:p>
          <w:p w14:paraId="2110957A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Utilizarea unor instrumente digitale (de exemplu, GeoGebra, Desmos) pentru reprezentarea grafică a unor obiecte matematice (puncte, drepte, segmente de dreaptă, unghiuri, cercuri)</w:t>
            </w:r>
          </w:p>
          <w:p w14:paraId="14431B4D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pantei unei drepte, într-o configurație geometrică dată</w:t>
            </w:r>
          </w:p>
          <w:p w14:paraId="6D7B125E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Reprezentarea unei drepte și/sau unui cerc, utilizând instrumente digitale (de exemplu, GeoGebra, Desmos)</w:t>
            </w:r>
          </w:p>
        </w:tc>
      </w:tr>
      <w:tr w:rsidR="00541523" w14:paraId="74BBD30B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E79B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IX.CS.2.6. Descrierea unor proprietăți ale unei funcții, utilizând reprezentarea grafică a acesteia</w:t>
            </w:r>
          </w:p>
          <w:p w14:paraId="46A6F1BC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Extragerea, dintr-o reprezentare grafică dată, a unor informații legate de intervalele de monotonie a unei funcții</w:t>
            </w:r>
          </w:p>
          <w:p w14:paraId="0D949DA1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numărului de soluții ale ecuației f(x) = 0 în reprezentări grafice date</w:t>
            </w:r>
          </w:p>
          <w:p w14:paraId="196FE549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Extragerea, dintr-o reprezentare grafică dată, a unor informații legate de intervalele de convexitate sau concavitate a unei funcții</w:t>
            </w:r>
          </w:p>
        </w:tc>
      </w:tr>
      <w:tr w:rsidR="00541523" w14:paraId="099A9D84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C4FAB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IX.CS.2.7. Stabilirea unor caracteristici calitative/cantitative folosind funcții trigonometrice</w:t>
            </w:r>
          </w:p>
          <w:p w14:paraId="5BA94AEE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Deducerea formulei fundamentale a trigonometriei, cercul trigonometric</w:t>
            </w:r>
          </w:p>
          <w:p w14:paraId="08AC7750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Stabilirea semnului funcțiilor trigonometrice pentru un număr din intervalul [0, 2π]</w:t>
            </w:r>
          </w:p>
          <w:p w14:paraId="5B69EC49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unor valori ale funcțiilor trigonometrice utilizând formulele trigonometrice de bază</w:t>
            </w:r>
          </w:p>
        </w:tc>
      </w:tr>
    </w:tbl>
    <w:p w14:paraId="0B998123" w14:textId="77777777" w:rsidR="00541523" w:rsidRDefault="00541523"/>
    <w:p w14:paraId="1AFBC753" w14:textId="77777777" w:rsidR="00541523" w:rsidRDefault="00041B85">
      <w:pPr>
        <w:spacing w:before="80"/>
      </w:pPr>
      <w:r>
        <w:rPr>
          <w:b/>
          <w:bCs/>
          <w:i/>
          <w:iCs/>
        </w:rPr>
        <w:t>CG.3 - Utilizarea conceptelor și a algoritmilor specifici în diverse contexte matematice</w:t>
      </w:r>
    </w:p>
    <w:tbl>
      <w:tblPr>
        <w:tblStyle w:val="a9"/>
        <w:tblW w:w="136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70"/>
      </w:tblGrid>
      <w:tr w:rsidR="00541523" w14:paraId="56FF5031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8A0D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IX.CS.3.1. Utilizarea algoritmilor specifici și a proprietăților operațiilor cu numere reale extrase din diverse contexte</w:t>
            </w:r>
          </w:p>
          <w:p w14:paraId="3D2EF8D4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Aplicarea algoritmilor de calcul pentru operații cu numere reale, în exerciții și probleme din contexte variate</w:t>
            </w:r>
          </w:p>
          <w:p w14:paraId="4E0CAA44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Calcularea unor expresii numerice care conțin modulele unor numere reale</w:t>
            </w:r>
          </w:p>
          <w:p w14:paraId="56ECD6F5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Aplicarea formulelor de calcul prescurtat a³ + b³ = (a + b)(a² - ab + b²), a³ - b³ = (a - b)(a² + ab + b²) pentru efectuarea de calcule în expresii numerice provenite din contexte matematice, pentru a facilita compararea sau ordonarea numerelor reale</w:t>
            </w:r>
          </w:p>
        </w:tc>
      </w:tr>
      <w:tr w:rsidR="00541523" w14:paraId="6BA50707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43D1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IX.CS.3.2. Utilizarea logicii matematice în formularea de propoziții și verificarea raționamentelor</w:t>
            </w:r>
          </w:p>
          <w:p w14:paraId="6D9A5E7F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Verificarea corectitudinii unui raționament matematic cu ajutorul echivalențelor logice</w:t>
            </w:r>
          </w:p>
          <w:p w14:paraId="56282978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lastRenderedPageBreak/>
              <w:t>-   Aplicarea regulilor de utilizare a cuantificatorilor și de negare pentru a demonstra sau contrazice o proprietate matematică, prin exemple și contraexemple</w:t>
            </w:r>
          </w:p>
          <w:p w14:paraId="5DCBB9D5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Stabilirea valorii de adevăr a propoziției obținute prin utilizarea unui cuantificator într-un predicat dat</w:t>
            </w:r>
          </w:p>
        </w:tc>
      </w:tr>
      <w:tr w:rsidR="00541523" w14:paraId="5683BC0D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91E7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lastRenderedPageBreak/>
              <w:t>IX.CS.3.3. Utilizarea de algoritmi pentru efectuarea calculelor cu polinoame</w:t>
            </w:r>
          </w:p>
          <w:p w14:paraId="17E91639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câtului și restului împărțirii a două polinoame, utilizând algoritmul împărțirii cu rest</w:t>
            </w:r>
          </w:p>
          <w:p w14:paraId="6406513C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restului împărțirii unui polinom f la polinomul (X - a), utilizând teorema lui Bézout</w:t>
            </w:r>
          </w:p>
          <w:p w14:paraId="61676467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Utilizarea schemei lui Horner pentru determinarea valorii unui polinom pentru un număr real</w:t>
            </w:r>
          </w:p>
        </w:tc>
      </w:tr>
      <w:tr w:rsidR="00541523" w14:paraId="7DBA6DA6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22980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IX.CS.3.4. Utilizarea formulelor matematice pentru determinarea unor termeni și a sumelor unor termeni consecutivi ai unei progresii aritmetice sau geometrice</w:t>
            </w:r>
          </w:p>
          <w:p w14:paraId="178EC0C2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Utilizarea formulelor pentru termenul general al unei progresii, pornind de la exemple numerice în diverse contexte matematice</w:t>
            </w:r>
          </w:p>
          <w:p w14:paraId="5A85A13A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unor termeni de rang dat ai unei progresii aritmetice sau geometrice, ce descrie o situație din viața cotidiană</w:t>
            </w:r>
          </w:p>
          <w:p w14:paraId="5387043D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sumei primilor n termeni ai unei progresii aritmetice sau geometrice</w:t>
            </w:r>
          </w:p>
        </w:tc>
      </w:tr>
      <w:tr w:rsidR="00541523" w14:paraId="31CAC053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832B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IX.CS.3.5. Aplicarea formulelor și a algoritmilor de bază ai geometriei analitice pentru a rezolva probleme teoretice și practice</w:t>
            </w:r>
          </w:p>
          <w:p w14:paraId="456E1137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ecuației unei drepte care trece prin două puncte distincte și a ecuației unui cerc de centru și rază date</w:t>
            </w:r>
          </w:p>
          <w:p w14:paraId="2A9749EB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pantei unei drepte (ca raport) și a ecuației unei drepte determinate de un punct, a cărei pantă este dată</w:t>
            </w:r>
          </w:p>
          <w:p w14:paraId="08FB752C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Verificarea coliniarității a trei puncte date utilizând ecuația unei drepte</w:t>
            </w:r>
          </w:p>
        </w:tc>
      </w:tr>
      <w:tr w:rsidR="00541523" w14:paraId="01BF8F68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F17D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IX.CS.3.6. Utilizarea aplicațiilor digitale pentru reprezentarea grafică a unor funcții în vederea extragerii unor informații referitoare la valori relevante ale acestora</w:t>
            </w:r>
          </w:p>
          <w:p w14:paraId="387D313C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Construirea graficelor unor funcții cu ajutorul instrumentelor digitale</w:t>
            </w:r>
          </w:p>
          <w:p w14:paraId="35D6A90F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Suprapunerea graficelor funcțiilor observând translația verticală/orizontală</w:t>
            </w:r>
          </w:p>
          <w:p w14:paraId="07206B43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soluțiilor/numărului de soluții ale ecuației f(x) = m, m ∈ ℝ, folosind reprezentarea grafică a funcției</w:t>
            </w:r>
          </w:p>
        </w:tc>
      </w:tr>
      <w:tr w:rsidR="00541523" w14:paraId="78E7D2AC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D46C0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IX.CS.3.7. Aplicarea formulelor trigonometrice de bază în rezolvarea problemelor</w:t>
            </w:r>
          </w:p>
          <w:p w14:paraId="25BFEF8C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unei funcții trigonometrice a unui unghi al unui triunghi sau a măsurii unghiului când se cunosc lungimile laturilor triunghiului</w:t>
            </w:r>
          </w:p>
          <w:p w14:paraId="4F559664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Utilizarea formulelor de adunare și dublu unghi sin(a ± b), cos(a ± b), sin 2a, cos 2a pentru calcularea valorilor funcțiilor trigonometrice ale unor arce</w:t>
            </w:r>
          </w:p>
          <w:p w14:paraId="21774D93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Utilizarea formulelor sin(a ± b), cos(a ± b), sin 2a, cos 2a pentru determinarea unor elemente ale unor configurații geometrice date</w:t>
            </w:r>
          </w:p>
        </w:tc>
      </w:tr>
    </w:tbl>
    <w:p w14:paraId="7089FB41" w14:textId="77777777" w:rsidR="00541523" w:rsidRDefault="00541523"/>
    <w:p w14:paraId="7878E6AB" w14:textId="77777777" w:rsidR="00541523" w:rsidRDefault="00041B85">
      <w:pPr>
        <w:spacing w:before="80"/>
      </w:pPr>
      <w:r>
        <w:rPr>
          <w:b/>
          <w:bCs/>
          <w:i/>
          <w:iCs/>
        </w:rPr>
        <w:t>CG.4 - Exprimarea în limbajul specific matematicii a informațiilor, concluziilor și demersurilor de rezolvare pentru o situație dată</w:t>
      </w:r>
    </w:p>
    <w:tbl>
      <w:tblPr>
        <w:tblStyle w:val="aa"/>
        <w:tblW w:w="136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70"/>
      </w:tblGrid>
      <w:tr w:rsidR="00541523" w14:paraId="137267BD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62A47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lastRenderedPageBreak/>
              <w:t>IX.CS.4.1. Folosirea limbajului și a simbolurilor matematice pentru formularea relațiilor și a pașilor de rezolvare în contextul numerelor reale</w:t>
            </w:r>
          </w:p>
          <w:p w14:paraId="2600BEE2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Formularea, în limbaj matematic, a relațiilor dintre numere reale, utilizând simbolurile relației de ordine</w:t>
            </w:r>
          </w:p>
          <w:p w14:paraId="05A7BCD2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Transpunerea în limbaj matematic (forme de scriere, simboluri, notații) a demersului de comparare/aproximare a unor numere reale, în contexte date</w:t>
            </w:r>
          </w:p>
          <w:p w14:paraId="0F037A2A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Redactarea, utilizând limbajul specific, a etapelor de rezolvare a exercițiilor și problemelor care implică formule de calcul prescurtat, modulul, partea întreagă și partea fracționară a unui număr real</w:t>
            </w:r>
          </w:p>
        </w:tc>
      </w:tr>
      <w:tr w:rsidR="00541523" w14:paraId="3FE4FF54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28644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IX.CS.4.2. Exprimarea raționamentelor matematice în limbaj specific logicii matematice (propoziții/predicate, operații, cuantificatori)</w:t>
            </w:r>
          </w:p>
          <w:p w14:paraId="26E5B8EB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Transcrierea enunțurilor din limbaj uzual în limbaj matematic, folosind propoziții și cuantificatori</w:t>
            </w:r>
          </w:p>
          <w:p w14:paraId="55F3DD85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Identificarea propozițiilor simple care alcătuiesc un raționament și a legăturilor dintre ele</w:t>
            </w:r>
          </w:p>
          <w:p w14:paraId="07862278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Formularea concluziilor logice pornind de la premisele date într-un enunț sau problemă matematică</w:t>
            </w:r>
          </w:p>
        </w:tc>
      </w:tr>
      <w:tr w:rsidR="00541523" w14:paraId="2F5C98D5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41A06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IX.CS.4.3. Utilizarea limbajului specific polinoamelor în redactarea demersului de rezolvare a problemelor în care intervin acestea</w:t>
            </w:r>
          </w:p>
          <w:p w14:paraId="37073039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Utilizarea terminologiei specifice noțiunii de polinom și a operațiilor cu polinoame în descrierea/redactarea etapelor de rezolvare a unui exercițiu</w:t>
            </w:r>
          </w:p>
          <w:p w14:paraId="29D1BE98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Exprimarea în limbaj matematic a unor situații concrete care se pot descrie utilizând polinoame</w:t>
            </w:r>
          </w:p>
          <w:p w14:paraId="6E89966C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Argumentarea demersului de rezolvare a unei probleme în care intervin polinoame, validând soluțiile prin probă</w:t>
            </w:r>
          </w:p>
        </w:tc>
      </w:tr>
      <w:tr w:rsidR="00541523" w14:paraId="51CCE66C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FF6ED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IX.CS.4.4. Transpunerea în limbaj specific a unor situații cotidiene care conduc la progresii aritmetice sau geometrice</w:t>
            </w:r>
          </w:p>
          <w:p w14:paraId="1290A9E2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Exprimarea cantitativă a unei situații cotidiene care corespunde unei creșteri sau descreșteri cu o constantă (de exemplu, creșterea anuală a economiilor personale dacă lunar punem deoparte aceeași sumă de bani)</w:t>
            </w:r>
          </w:p>
          <w:p w14:paraId="52D1F707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Exprimarea cantitativă a unei situații cotidiene care corespunde unei creșteri sau descreșteri de un anumit număr de ori (de exemplu, intensitatea unei surse de lumină scade la jumătate la fiecare metru depărtare)</w:t>
            </w:r>
          </w:p>
          <w:p w14:paraId="5BFE9CA9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Transpunerea în limbaj matematic a unei situații din viața cotidiană (de exemplu, un depozit bancar cu dobândă compusă)</w:t>
            </w:r>
          </w:p>
        </w:tc>
      </w:tr>
      <w:tr w:rsidR="00541523" w14:paraId="309F2116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8DB5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IX.CS.4.5. Utilizarea limbajului specific în redactarea demersului de rezolvare a problemelor de geometrie analitică</w:t>
            </w:r>
          </w:p>
          <w:p w14:paraId="5C3935BD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Utilizarea terminologiei specifice geometriei analitice în descrierea modului de rezolvare a unei probleme</w:t>
            </w:r>
          </w:p>
          <w:p w14:paraId="19CF7D76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Exprimarea unor informații date în contexte practice prin reprezentarea într-un reper cartezian convenabil ales</w:t>
            </w:r>
          </w:p>
          <w:p w14:paraId="480CDDA0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Exprimarea în limbaj specific a condițiilor de coliniaritate a 3 puncte sau a apartenenței unui punct la o dreaptă</w:t>
            </w:r>
          </w:p>
        </w:tc>
      </w:tr>
      <w:tr w:rsidR="00541523" w14:paraId="2EC98987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1A4A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IX.CS.4.6. Transpunerea în limbaj matematic a informațiilor obținute din compararea unor grafice de funcții</w:t>
            </w:r>
          </w:p>
          <w:p w14:paraId="1B8E65CC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Compararea reprezentărilor grafice ale diferitelor funcții obținute prin operații algebrice (adunare, scădere, înmulțire, împărțire)</w:t>
            </w:r>
          </w:p>
          <w:p w14:paraId="40E3FF94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Exprimarea în limbaj matematic a informațiilor privind modificarea unui grafic/unor grafice prin efectuarea de operații algebrice cu funcțiile inițiale</w:t>
            </w:r>
          </w:p>
          <w:p w14:paraId="05D09AA6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Estimarea modificărilor de formă și de poziție ale graficului unei funcții/graficelor unor funcții, în urma aplicării operațiilor algebrice</w:t>
            </w:r>
          </w:p>
        </w:tc>
      </w:tr>
      <w:tr w:rsidR="00541523" w14:paraId="652C005E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D4DE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lastRenderedPageBreak/>
              <w:t>IX.CS.4.7. Exprimarea în limbajul trigonometriei a datelor și relațiilor din configurații geometrice, în contexte variate</w:t>
            </w:r>
          </w:p>
          <w:p w14:paraId="1BCBED71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naturii unui triunghi într-o configurație geometrică dată, folosind relații metrice</w:t>
            </w:r>
          </w:p>
          <w:p w14:paraId="7960C2A4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Exprimarea laturilor și unghiurilor unui triunghi în funcție de elementele cunoscute ale triunghiului</w:t>
            </w:r>
          </w:p>
          <w:p w14:paraId="10180F6F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unor lungimi de segmente în configurații geometrice extrase din contexte practice (de exemplu, măsurători indirecte, distanțe, înălțimi etc.)</w:t>
            </w:r>
          </w:p>
          <w:p w14:paraId="0614C090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Exprimarea, cu ajutorul trigonometriei, a unor informații referitoare la unghiuri, în configurații geometrice extrase din contexte practice</w:t>
            </w:r>
          </w:p>
        </w:tc>
      </w:tr>
    </w:tbl>
    <w:p w14:paraId="64170EDB" w14:textId="77777777" w:rsidR="00541523" w:rsidRDefault="00541523"/>
    <w:p w14:paraId="63A1D94C" w14:textId="77777777" w:rsidR="00541523" w:rsidRDefault="00041B85">
      <w:pPr>
        <w:spacing w:before="80"/>
      </w:pPr>
      <w:r>
        <w:rPr>
          <w:b/>
          <w:bCs/>
          <w:i/>
          <w:iCs/>
        </w:rPr>
        <w:t>CG.5 - Analizarea caracteristicilor matematice ale unei situații date</w:t>
      </w:r>
    </w:p>
    <w:tbl>
      <w:tblPr>
        <w:tblStyle w:val="ab"/>
        <w:tblW w:w="136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70"/>
      </w:tblGrid>
      <w:tr w:rsidR="00541523" w14:paraId="74E447BC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2E79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IX.CS.5.1. Interpretarea proprietăților numerelor reale în situații date</w:t>
            </w:r>
          </w:p>
          <w:p w14:paraId="2E75A715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Interpretarea distanței dintre două puncte pe axa reală ca modulul diferenței celor două numere reale asociate</w:t>
            </w:r>
          </w:p>
          <w:p w14:paraId="7297A346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Analizarea reprezentării geometrice a modulului și/sau a părții întreagi a unor numere reale pentru rezolvarea unor probleme</w:t>
            </w:r>
          </w:p>
          <w:p w14:paraId="3E5F9BAE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Rezolvarea de probleme practice care implică proprietăți ale operațiilor și ordinii numerelor reale</w:t>
            </w:r>
          </w:p>
        </w:tc>
      </w:tr>
      <w:tr w:rsidR="00541523" w14:paraId="61C6E8BD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FC37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IX.CS.5.2. Analizarea relațiilor logice dintre componentele unui enunț matematic asociat unei situații date</w:t>
            </w:r>
          </w:p>
          <w:p w14:paraId="5EF8D32C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Descompunerea în propoziții și predicate simple a unor enunțuri ce descriu diferite contexte matematice sau practice</w:t>
            </w:r>
          </w:p>
          <w:p w14:paraId="0ACA2F4E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Analizarea relațiilor logice dintre elementele unui enunț matematic prin operații cu predicate</w:t>
            </w:r>
          </w:p>
          <w:p w14:paraId="09858188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Analizarea validității unei propoziții matematice prin aplicarea principiului inducției matematice și/sau a raționamentului prin reducere la absurd</w:t>
            </w:r>
          </w:p>
        </w:tc>
      </w:tr>
      <w:tr w:rsidR="00541523" w14:paraId="450BF8A5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8C8E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IX.CS.5.3. Analizarea metodelor de rezolvare a unor probleme în studiul polinoamelor</w:t>
            </w:r>
          </w:p>
          <w:p w14:paraId="4FABDAA8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Analizarea unor metode alternative de rezolvare a problemelor cu polinoame</w:t>
            </w:r>
          </w:p>
          <w:p w14:paraId="0EF04C48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Utilizarea de softuri matematice pentru determinarea unor polinoame care îndeplinesc condiții date</w:t>
            </w:r>
          </w:p>
          <w:p w14:paraId="33AB1330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Optimizarea rezolvării de probleme prin utilizarea softurilor matematice pentru reprezentarea geometrică a graficului funcției polinomiale atașate unui polinom</w:t>
            </w:r>
          </w:p>
        </w:tc>
      </w:tr>
      <w:tr w:rsidR="00541523" w14:paraId="291A6F91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EB478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IX.CS.5.4. Analizarea unei situații cotidiene descrise printr-o progresie aritmetică sau geometrică</w:t>
            </w:r>
          </w:p>
          <w:p w14:paraId="216E5A54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Analizarea modului în care schimbarea unui element (primul termen, rația sau numărul de termeni) modifică valorile unei progresii aritmetice sau geometrice</w:t>
            </w:r>
          </w:p>
          <w:p w14:paraId="218C1060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Analizarea unei caracteristici numerice, la un moment dat, a unui fenomen a cărui variație în timp corespunde unei progresii (de exemplu, evoluția economiilor personale, deprecierea anuală a valorii unui echipament tehnologic)</w:t>
            </w:r>
          </w:p>
          <w:p w14:paraId="155CEDC6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lastRenderedPageBreak/>
              <w:t>-   Analizarea efectului modificării unor parametri ai unui fenomen descris numeric de o progresie</w:t>
            </w:r>
          </w:p>
        </w:tc>
      </w:tr>
      <w:tr w:rsidR="00541523" w14:paraId="291D6038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6CEB6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lastRenderedPageBreak/>
              <w:t>IX.CS.5.5. Analizarea pozițiilor relative a două drepte și/sau cercurilor, interpretând semnificația acestora în contexte practice</w:t>
            </w:r>
          </w:p>
          <w:p w14:paraId="2FA50F6F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Analizarea pozițiilor relative a două drepte, ale unei drepte față de axele de coordonate, ale unei drepte față de un cerc</w:t>
            </w:r>
          </w:p>
          <w:p w14:paraId="6A4DDDC7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Utilizarea condițiilor de perpendicularitate și paralelism a două drepte</w:t>
            </w:r>
          </w:p>
          <w:p w14:paraId="48420DEF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Utilizarea softurilor matematice (de exemplu, GeoGebra) pentru a investiga modificarea pozițiilor relative ale dreptelor și cercurilor atunci când se schimbă parametrii ecuațiilor acestora</w:t>
            </w:r>
          </w:p>
        </w:tc>
      </w:tr>
      <w:tr w:rsidR="00541523" w14:paraId="67EE0BB0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0860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IX.CS.5.6. Analizarea proprietăților unei funcții prin corelarea informațiilor desprinse din diferite reprezentări/descrieri ale acesteia</w:t>
            </w:r>
          </w:p>
          <w:p w14:paraId="2DAB4862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Analizarea comportamentului unor funcții pentru valori foarte mari sau foarte mici ale variabilei sau a comportamentului meandric/asimptotic al unor funcții</w:t>
            </w:r>
          </w:p>
          <w:p w14:paraId="1F049498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Interpretarea soluțiilor unor ecuații sau inecuații asociate unor funcții, utilizând reprezentări grafice date</w:t>
            </w:r>
          </w:p>
          <w:p w14:paraId="0DC55F84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Interpretarea coordonatelor unui punct de intersecție a două reprezentări grafice ca soluție a unei ecuații sau a unui sistem de ecuații</w:t>
            </w:r>
          </w:p>
        </w:tc>
      </w:tr>
      <w:tr w:rsidR="00541523" w14:paraId="21491C54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5CBE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IX.CS.5.7. Analizarea modului optim de determinare a ariilor unor figuri geometrice folosind formule trigonometrice</w:t>
            </w:r>
          </w:p>
          <w:p w14:paraId="5D49BDE3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Analiza unor situații practice care implică măsurători de unghiuri și distanțe (de exemplu, din astronomie, navigație, construcții etc.)</w:t>
            </w:r>
          </w:p>
          <w:p w14:paraId="710697A3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Aplicarea metodei optime pentru determinarea lungimii razei cercului circumscris unui triunghi când se cunosc anumite elemente ale triunghiului, utilizând aplicații digitale pentru verificare</w:t>
            </w:r>
          </w:p>
          <w:p w14:paraId="24F430D1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ariilor unor figuri geometrice care pot fi descompuse în triunghiuri, în contexte practice (terenuri, panouri, acoperișuri etc.)</w:t>
            </w:r>
          </w:p>
          <w:p w14:paraId="47018B48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Compararea metodelor de calcul al ariei unei figuri geometrice cu și fără elemente de trigonometrie</w:t>
            </w:r>
          </w:p>
        </w:tc>
      </w:tr>
    </w:tbl>
    <w:p w14:paraId="0CD08DD2" w14:textId="77777777" w:rsidR="00541523" w:rsidRDefault="00541523"/>
    <w:p w14:paraId="37DD79D2" w14:textId="77777777" w:rsidR="00541523" w:rsidRDefault="00041B85">
      <w:pPr>
        <w:spacing w:before="80"/>
      </w:pPr>
      <w:r>
        <w:rPr>
          <w:b/>
          <w:bCs/>
          <w:i/>
          <w:iCs/>
        </w:rPr>
        <w:t>CG.6 - Modelarea matematică a unei situații date, prin integrarea achizițiilor din diferite domenii</w:t>
      </w:r>
    </w:p>
    <w:tbl>
      <w:tblPr>
        <w:tblStyle w:val="ac"/>
        <w:tblW w:w="136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670"/>
      </w:tblGrid>
      <w:tr w:rsidR="00541523" w14:paraId="25EC0ADE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4089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IX.CS.6.1. Modelarea unor situații concrete utilizând proprietăți ale numerelor reale</w:t>
            </w:r>
          </w:p>
          <w:p w14:paraId="33939A0B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Transpunerea unor situații din alte domenii (științe, economie, statistică) în limbaj matematic folosind numere reale și proprietățile lor</w:t>
            </w:r>
          </w:p>
          <w:p w14:paraId="40895C68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Modelarea matematică a unui fenomen din viața cotidiană (de exemplu, modelarea variației temperaturii zilnice sau a valorilor pH-ului etc.), folosind intervale de numere reale</w:t>
            </w:r>
          </w:p>
          <w:p w14:paraId="70AAD566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Formularea de concluzii în situații practice, legate de modulul unui număr real, partea întreagă, partea fracționară, utilizând reprezentări grafice</w:t>
            </w:r>
          </w:p>
          <w:p w14:paraId="64C99F2A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Modelarea erorilor de măsurare, exprimând rezultatele prin valori aproximative cu un număr semnificativ de zecimale</w:t>
            </w:r>
          </w:p>
        </w:tc>
      </w:tr>
      <w:tr w:rsidR="00541523" w14:paraId="78D1DEA0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9CBF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IX.CS.6.2. Modelarea unei situații date utilizând elemente de logică matematică</w:t>
            </w:r>
          </w:p>
          <w:p w14:paraId="4DAF2AC5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lastRenderedPageBreak/>
              <w:t>-   Modelarea unei situații practice, folosind propoziții și predicate</w:t>
            </w:r>
          </w:p>
          <w:p w14:paraId="5408AA3F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Modelarea unei situații date, formulând o conjectură și verificând-o prin inducție matematică</w:t>
            </w:r>
          </w:p>
          <w:p w14:paraId="6B781531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Formularea concluziilor în contexte date, utilizând cuantificatori și/sau negația unor propoziții cu cuantificatori</w:t>
            </w:r>
          </w:p>
        </w:tc>
      </w:tr>
      <w:tr w:rsidR="00541523" w14:paraId="679B5F6F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9AA2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lastRenderedPageBreak/>
              <w:t>IX.CS.6.3. Modelarea matematică a unor probleme practice utilizând polinoame, în context intra și interdisciplinar (fizică, chimie, biologie)</w:t>
            </w:r>
          </w:p>
          <w:p w14:paraId="63771217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Formularea unor probleme pe baza schemelor sau regulilor date în vederea rezolvării acestora utilizând algoritmi specifici polinoamelor</w:t>
            </w:r>
          </w:p>
          <w:p w14:paraId="69FDE301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Analizarea unor seturi de date dintr-un context dat, în vederea modelării prin intermediul polinoamelor</w:t>
            </w:r>
          </w:p>
          <w:p w14:paraId="4BFA97B9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Interpretarea unor fenomene practice descrise cu ajutorul polinoamelor</w:t>
            </w:r>
          </w:p>
        </w:tc>
      </w:tr>
      <w:tr w:rsidR="00541523" w14:paraId="1F54AF5C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90D40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IX.CS.6.4. Modelarea matematică a unor situații cotidiene utilizând progresii</w:t>
            </w:r>
          </w:p>
          <w:p w14:paraId="466E279E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Determinarea impactului schimbării unui element/caracteristică a unui fenomen descris printr-o progresie (de exemplu, schimbarea sumei economisite lunar, schimbarea dobânzii compuse a unui depozit bancar)</w:t>
            </w:r>
          </w:p>
          <w:p w14:paraId="0AF2AA4C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Valorificarea concluziilor obținute prin modelarea unor fenomene cu ajutorul progresiilor, pentru optimizarea unor procese (de exemplu, scăderea constantă a rebuturilor, multiplicarea bacteriilor)</w:t>
            </w:r>
          </w:p>
          <w:p w14:paraId="1A7BED8B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Modelarea prin progresii a unor fenomene a căror descriere în timp prezintă un anumit tip de regularitate (de exemplu, înmulțirea unei bacterii, soldul unui depozit bancar cu dobândă simplă/compusă)</w:t>
            </w:r>
          </w:p>
        </w:tc>
      </w:tr>
      <w:tr w:rsidR="00541523" w14:paraId="73DC058F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294D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IX.CS.6.5. Modelarea matematică a unor experimente din domeniul științelor naturii (biologie, fizică, chimie), utilizând elemente de geometrie analitică</w:t>
            </w:r>
          </w:p>
          <w:p w14:paraId="15B53063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Modelarea în limbajul geometriei analitice a unor situații practice în care se modifică panta și ecuația unei drepte în funcție de parametrii experimentali, utilizând softuri matematice</w:t>
            </w:r>
          </w:p>
          <w:p w14:paraId="630E0F65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Interpretarea rezultatelor obținute prin rezolvarea unor probleme practice, care utilizează reprezentări geometrice raportate la un reper cartezian</w:t>
            </w:r>
          </w:p>
          <w:p w14:paraId="2D716FD5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Modelarea unor situații practice întâlnite în domeniul științelor naturii (biologie, fizică, chimie), utilizând elemente de geometrie analitică</w:t>
            </w:r>
          </w:p>
        </w:tc>
      </w:tr>
      <w:tr w:rsidR="00541523" w14:paraId="548BB67E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E2E37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IX.CS.6.6. Modelarea prin intermediul funcțiilor a unor fenomene/contexte din viața cotidiană</w:t>
            </w:r>
          </w:p>
          <w:p w14:paraId="32CFEA25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Argumentarea unor predicții, utilizând proprietăți ale unor funcții ce modelează fenomene din diferite domenii (economice, fizice, tehnice etc.)</w:t>
            </w:r>
          </w:p>
          <w:p w14:paraId="6D565213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Interpretarea reprezentării grafice a unei funcții exponențiale ca model de creștere a populației sau a investițiilor</w:t>
            </w:r>
          </w:p>
          <w:p w14:paraId="23978B6E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Analizarea diferenței dintre creșterea liniară și cea exponențială</w:t>
            </w:r>
          </w:p>
          <w:p w14:paraId="07CCBD6D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Interpretarea reprezentării grafice a funcției logaritmice pentru a explica scările logaritmice (de exemplu, scara Richter, scara decibelilor)</w:t>
            </w:r>
          </w:p>
        </w:tc>
      </w:tr>
      <w:tr w:rsidR="00541523" w14:paraId="44F40FF2" w14:textId="77777777">
        <w:trPr>
          <w:jc w:val="center"/>
        </w:trPr>
        <w:tc>
          <w:tcPr>
            <w:tcW w:w="1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ECF3" w14:textId="77777777" w:rsidR="00541523" w:rsidRDefault="00041B85">
            <w:pPr>
              <w:spacing w:before="80" w:after="80"/>
            </w:pPr>
            <w:r>
              <w:rPr>
                <w:b/>
                <w:bCs/>
              </w:rPr>
              <w:t>IX.CS.6.7. Modelarea matematică a unor situații practice care implică concepte trigonometrice</w:t>
            </w:r>
          </w:p>
          <w:p w14:paraId="7F62CC56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Modelarea matematică a unor situații practice în care se cer distanțe (sau înălțimi) folosind funcțiile trigonometrice</w:t>
            </w:r>
          </w:p>
          <w:p w14:paraId="0C4609F0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lastRenderedPageBreak/>
              <w:t>-   Construirea unui model geometric care descrie mișcarea circulară (de exemplu, roata unei biciclete, mișcarea pendulului), identificând rolul funcțiilor sinus și cosinus</w:t>
            </w:r>
          </w:p>
          <w:p w14:paraId="75F7F80D" w14:textId="77777777" w:rsidR="00541523" w:rsidRDefault="00041B85">
            <w:pPr>
              <w:spacing w:before="20" w:after="40"/>
              <w:ind w:left="288"/>
            </w:pPr>
            <w:r>
              <w:rPr>
                <w:i/>
                <w:iCs/>
                <w:sz w:val="21"/>
                <w:szCs w:val="21"/>
              </w:rPr>
              <w:t>-   Construirea unui model geometric folosit în situații practice din arhitectură sau navigație, utilizând elemente de trigonometrie sau geometrie plană</w:t>
            </w:r>
          </w:p>
        </w:tc>
      </w:tr>
    </w:tbl>
    <w:p w14:paraId="62148F41" w14:textId="77777777" w:rsidR="00541523" w:rsidRDefault="00541523"/>
    <w:p w14:paraId="49C8905F" w14:textId="77777777" w:rsidR="00541523" w:rsidRDefault="00541523"/>
    <w:sectPr w:rsidR="00541523">
      <w:pgSz w:w="15840" w:h="12240" w:orient="landscape"/>
      <w:pgMar w:top="1440" w:right="1080" w:bottom="1440" w:left="108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846ABC5-53E5-4697-9617-C7097CEA21F9}"/>
    <w:embedBold r:id="rId2" w:fontKey="{6433BCD0-ECCC-497E-9580-C1E25922ACD7}"/>
    <w:embedItalic r:id="rId3" w:fontKey="{C1A56889-9023-4252-B719-5535AF919E56}"/>
    <w:embedBoldItalic r:id="rId4" w:fontKey="{743F23D7-8249-4778-AC8D-3973FC06D50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33F18501-3F83-4E29-971D-AC377CB89EC1}"/>
    <w:embedItalic r:id="rId6" w:fontKey="{C62F9ACD-D601-47CD-9FE6-66E97570A19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AAD7035-4D0B-44C0-B1D6-7E42D787F85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316DD"/>
    <w:multiLevelType w:val="multilevel"/>
    <w:tmpl w:val="81C60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19210FD"/>
    <w:multiLevelType w:val="multilevel"/>
    <w:tmpl w:val="EA44D9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520273"/>
    <w:multiLevelType w:val="multilevel"/>
    <w:tmpl w:val="5A98EB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5053">
    <w:abstractNumId w:val="1"/>
  </w:num>
  <w:num w:numId="2" w16cid:durableId="1965699096">
    <w:abstractNumId w:val="2"/>
  </w:num>
  <w:num w:numId="3" w16cid:durableId="1178472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523"/>
    <w:rsid w:val="00041B85"/>
    <w:rsid w:val="00146BF2"/>
    <w:rsid w:val="00286D7F"/>
    <w:rsid w:val="00293574"/>
    <w:rsid w:val="003B492A"/>
    <w:rsid w:val="00541523"/>
    <w:rsid w:val="0063502E"/>
    <w:rsid w:val="00873160"/>
    <w:rsid w:val="008F6D1B"/>
    <w:rsid w:val="00C6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344FD"/>
  <w15:docId w15:val="{FB0C4EBD-1552-449F-8CC7-A5950C087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rPr>
      <w:color w:val="595959"/>
      <w:sz w:val="28"/>
      <w:szCs w:val="2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edu.ro/sites/default/files/PO_Metodologie_IR_pimar.pdf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4565</Words>
  <Characters>26027</Characters>
  <Application>Microsoft Office Word</Application>
  <DocSecurity>0</DocSecurity>
  <Lines>216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 Stoica</dc:creator>
  <cp:lastModifiedBy>Ana Bratu</cp:lastModifiedBy>
  <cp:revision>8</cp:revision>
  <dcterms:created xsi:type="dcterms:W3CDTF">2026-08-30T09:08:00Z</dcterms:created>
  <dcterms:modified xsi:type="dcterms:W3CDTF">2026-09-11T08:57:00Z</dcterms:modified>
</cp:coreProperties>
</file>