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7404" w14:textId="77777777" w:rsidR="00487BDA" w:rsidRPr="00CB4962" w:rsidRDefault="00487BDA" w:rsidP="00DB086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4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MINISTERUL EDUCAŢIEI  </w:t>
      </w:r>
      <w:r w:rsidR="00DB0865" w:rsidRPr="00CB4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ȘI CERCETĂRII</w:t>
      </w:r>
      <w:r w:rsidRPr="00CB4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14:paraId="00D0BD36" w14:textId="2273B8BF" w:rsidR="00487BDA" w:rsidRPr="00CB4962" w:rsidRDefault="00487BDA" w:rsidP="00DB086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4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UNITATEA DE ÎNVĂȚĂMÂNT: </w:t>
      </w:r>
      <w:r w:rsidR="005864D8" w:rsidRPr="007611D0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                                                                      </w:t>
      </w:r>
    </w:p>
    <w:p w14:paraId="62F7688D" w14:textId="37AED48D" w:rsidR="00487BDA" w:rsidRPr="00CB4962" w:rsidRDefault="00487BDA" w:rsidP="00DB08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4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PROFESOR: </w:t>
      </w:r>
      <w:r w:rsidR="005864D8" w:rsidRPr="007611D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  <w:r w:rsidR="005864D8">
        <w:rPr>
          <w:rFonts w:ascii="Times New Roman" w:hAnsi="Times New Roman" w:cs="Times New Roman"/>
          <w:b/>
          <w:sz w:val="24"/>
          <w:szCs w:val="24"/>
        </w:rPr>
        <w:t>_</w:t>
      </w:r>
      <w:r w:rsidR="005864D8" w:rsidRPr="007611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14:paraId="7AE80D57" w14:textId="77777777" w:rsidR="00CB4962" w:rsidRPr="00CB4962" w:rsidRDefault="00487BDA" w:rsidP="00CB49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DISCIPLINA: MATEMATICĂ</w:t>
      </w:r>
      <w:r w:rsidR="00CB4962" w:rsidRPr="00CB4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CB4962" w:rsidRPr="00CB4962">
        <w:rPr>
          <w:rFonts w:ascii="Times New Roman" w:hAnsi="Times New Roman" w:cs="Times New Roman"/>
          <w:b/>
          <w:bCs/>
          <w:sz w:val="24"/>
          <w:szCs w:val="24"/>
        </w:rPr>
        <w:t>Trunchi comun și curriculum de specialitate (TC+CS), filiera teoretică, profilul real</w:t>
      </w:r>
    </w:p>
    <w:p w14:paraId="4872E24F" w14:textId="40F29635" w:rsidR="00487BDA" w:rsidRPr="00CB4962" w:rsidRDefault="00CB4962" w:rsidP="00DB08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4962">
        <w:rPr>
          <w:rFonts w:ascii="Times New Roman" w:hAnsi="Times New Roman" w:cs="Times New Roman"/>
          <w:b/>
          <w:bCs/>
          <w:sz w:val="24"/>
          <w:szCs w:val="24"/>
        </w:rPr>
        <w:t>Specializarea matematică-informatic</w:t>
      </w:r>
      <w:r w:rsidRPr="00CB4962">
        <w:rPr>
          <w:rFonts w:ascii="Times New Roman" w:hAnsi="Times New Roman" w:cs="Times New Roman"/>
          <w:b/>
          <w:bCs/>
          <w:sz w:val="24"/>
          <w:szCs w:val="24"/>
        </w:rPr>
        <w:t>ă</w:t>
      </w:r>
    </w:p>
    <w:p w14:paraId="7A60C404" w14:textId="77777777" w:rsidR="00487BDA" w:rsidRPr="00CB4962" w:rsidRDefault="00487BDA" w:rsidP="00DB08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4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CLASA A </w:t>
      </w:r>
      <w:r w:rsidR="00DB0865" w:rsidRPr="00CB4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IX</w:t>
      </w:r>
      <w:r w:rsidRPr="00CB4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-A</w:t>
      </w:r>
    </w:p>
    <w:p w14:paraId="6D4CCD0E" w14:textId="77777777" w:rsidR="00487BDA" w:rsidRPr="00CB4962" w:rsidRDefault="00487BDA" w:rsidP="00DB08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4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 ȘCOLAR 202</w:t>
      </w:r>
      <w:r w:rsidR="00DB0865" w:rsidRPr="00CB4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CB4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-202</w:t>
      </w:r>
      <w:r w:rsidR="00DB0865" w:rsidRPr="00CB4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</w:p>
    <w:p w14:paraId="366378D0" w14:textId="4E233B3F" w:rsidR="00487BDA" w:rsidRPr="005864D8" w:rsidRDefault="00DB0865" w:rsidP="000F2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MANUAL:</w:t>
      </w:r>
      <w:r w:rsidRPr="00CB496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5864D8" w:rsidRPr="007611D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  <w:r w:rsidR="005864D8">
        <w:rPr>
          <w:rFonts w:ascii="Times New Roman" w:hAnsi="Times New Roman" w:cs="Times New Roman"/>
          <w:b/>
          <w:sz w:val="24"/>
          <w:szCs w:val="24"/>
        </w:rPr>
        <w:t>_</w:t>
      </w:r>
      <w:r w:rsidR="005864D8">
        <w:rPr>
          <w:rFonts w:ascii="Times New Roman" w:hAnsi="Times New Roman" w:cs="Times New Roman"/>
          <w:b/>
          <w:sz w:val="24"/>
          <w:szCs w:val="24"/>
        </w:rPr>
        <w:t>__</w:t>
      </w:r>
    </w:p>
    <w:p w14:paraId="4664A518" w14:textId="77777777" w:rsidR="00B8298F" w:rsidRDefault="00B8298F" w:rsidP="001476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11E9E9A" w14:textId="0A5A5467" w:rsidR="00A100EB" w:rsidRPr="001476BF" w:rsidRDefault="00487BDA" w:rsidP="001476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1476B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PROIECTARE PE UNITĂȚI DE ÎNVĂȚARE</w:t>
      </w:r>
    </w:p>
    <w:p w14:paraId="2EB74806" w14:textId="77777777" w:rsidR="009158D8" w:rsidRPr="00CB4962" w:rsidRDefault="009158D8" w:rsidP="00DB08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3860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1333"/>
        <w:gridCol w:w="3332"/>
        <w:gridCol w:w="3998"/>
        <w:gridCol w:w="1999"/>
        <w:gridCol w:w="1665"/>
      </w:tblGrid>
      <w:tr w:rsidR="007B4895" w:rsidRPr="00CB4962" w14:paraId="2B44DAC0" w14:textId="77777777" w:rsidTr="007C0A71">
        <w:trPr>
          <w:jc w:val="center"/>
        </w:trPr>
        <w:tc>
          <w:tcPr>
            <w:tcW w:w="1304" w:type="dxa"/>
          </w:tcPr>
          <w:p w14:paraId="4852CBFF" w14:textId="77777777" w:rsidR="00722897" w:rsidRPr="00CB4962" w:rsidRDefault="001B3239">
            <w:pPr>
              <w:spacing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b/>
                <w:sz w:val="24"/>
                <w:szCs w:val="24"/>
              </w:rPr>
              <w:t>Unitatea de învățare</w:t>
            </w:r>
          </w:p>
        </w:tc>
        <w:tc>
          <w:tcPr>
            <w:tcW w:w="1134" w:type="dxa"/>
          </w:tcPr>
          <w:p w14:paraId="2B68C9DC" w14:textId="77777777" w:rsidR="00722897" w:rsidRPr="00CB4962" w:rsidRDefault="001B3239">
            <w:pPr>
              <w:spacing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b/>
                <w:sz w:val="24"/>
                <w:szCs w:val="24"/>
              </w:rPr>
              <w:t>Competențe specifice</w:t>
            </w:r>
          </w:p>
        </w:tc>
        <w:tc>
          <w:tcPr>
            <w:tcW w:w="2835" w:type="dxa"/>
          </w:tcPr>
          <w:p w14:paraId="6E14B6B0" w14:textId="77777777" w:rsidR="00722897" w:rsidRPr="00CB4962" w:rsidRDefault="001B3239">
            <w:pPr>
              <w:spacing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b/>
                <w:sz w:val="24"/>
                <w:szCs w:val="24"/>
              </w:rPr>
              <w:t>Conținuturi</w:t>
            </w:r>
          </w:p>
        </w:tc>
        <w:tc>
          <w:tcPr>
            <w:tcW w:w="3402" w:type="dxa"/>
          </w:tcPr>
          <w:p w14:paraId="2BB17FDD" w14:textId="77777777" w:rsidR="00722897" w:rsidRPr="00CB4962" w:rsidRDefault="001B3239">
            <w:pPr>
              <w:spacing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b/>
                <w:sz w:val="24"/>
                <w:szCs w:val="24"/>
              </w:rPr>
              <w:t>Activități de învățare</w:t>
            </w:r>
          </w:p>
        </w:tc>
        <w:tc>
          <w:tcPr>
            <w:tcW w:w="1701" w:type="dxa"/>
          </w:tcPr>
          <w:p w14:paraId="538319ED" w14:textId="77777777" w:rsidR="00722897" w:rsidRPr="00CB4962" w:rsidRDefault="001B3239">
            <w:pPr>
              <w:spacing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1417" w:type="dxa"/>
          </w:tcPr>
          <w:p w14:paraId="67866E5D" w14:textId="77777777" w:rsidR="00722897" w:rsidRPr="00CB4962" w:rsidRDefault="001B3239">
            <w:pPr>
              <w:spacing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722897" w:rsidRPr="00CB4962" w14:paraId="7B25F9C8" w14:textId="77777777" w:rsidTr="007C0A71">
        <w:trPr>
          <w:jc w:val="center"/>
        </w:trPr>
        <w:tc>
          <w:tcPr>
            <w:tcW w:w="1304" w:type="dxa"/>
          </w:tcPr>
          <w:p w14:paraId="0B88BFFC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b/>
                <w:sz w:val="24"/>
                <w:szCs w:val="24"/>
              </w:rPr>
              <w:t>Elemente de logică matematică</w:t>
            </w:r>
          </w:p>
        </w:tc>
        <w:tc>
          <w:tcPr>
            <w:tcW w:w="1134" w:type="dxa"/>
          </w:tcPr>
          <w:p w14:paraId="1839DDEC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IX.CS.1.1</w:t>
            </w:r>
          </w:p>
          <w:p w14:paraId="7F036320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IX.CS.2.1</w:t>
            </w:r>
          </w:p>
          <w:p w14:paraId="3FFEABE6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IX.CS.3.1</w:t>
            </w:r>
          </w:p>
          <w:p w14:paraId="28157857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IX.CS.4.1</w:t>
            </w:r>
          </w:p>
          <w:p w14:paraId="5AB656A7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IX.CS.5.1</w:t>
            </w:r>
          </w:p>
          <w:p w14:paraId="20273596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IX.CS.6.1</w:t>
            </w:r>
          </w:p>
        </w:tc>
        <w:tc>
          <w:tcPr>
            <w:tcW w:w="2835" w:type="dxa"/>
          </w:tcPr>
          <w:p w14:paraId="1B3F8B12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 Propoziții, predicate; operații cu propoziții și predicate: negația, conjuncția, disjuncția, implicația, echivalența; cuantificatorul existențial și cuantificatorul universal; reguli de negare, reducere la absurd</w:t>
            </w:r>
          </w:p>
          <w:p w14:paraId="6FC6E144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1.1. Propoziții, predicate</w:t>
            </w:r>
          </w:p>
          <w:p w14:paraId="3BBCE298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1.2. Operații cu propoziții și predicate: negația, conj</w:t>
            </w:r>
            <w:r w:rsidR="007C0A71" w:rsidRPr="00CB4962">
              <w:rPr>
                <w:rFonts w:ascii="Times New Roman" w:hAnsi="Times New Roman" w:cs="Times New Roman"/>
                <w:sz w:val="24"/>
                <w:szCs w:val="24"/>
              </w:rPr>
              <w:t xml:space="preserve">uncția, disjuncția, implicația, </w:t>
            </w: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echivalența</w:t>
            </w:r>
          </w:p>
          <w:p w14:paraId="584DA27B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1.3. Cuantificatorul existențial și cuantificatorul universal</w:t>
            </w:r>
          </w:p>
          <w:p w14:paraId="355F2A8A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1.4. Reguli de negare</w:t>
            </w:r>
          </w:p>
          <w:p w14:paraId="1EEFD284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1.5. Reducere la absurd</w:t>
            </w:r>
          </w:p>
          <w:p w14:paraId="716BD862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2. Metoda inducției matematice</w:t>
            </w:r>
          </w:p>
          <w:p w14:paraId="51591DEA" w14:textId="77777777" w:rsidR="00722897" w:rsidRPr="00CB4962" w:rsidRDefault="00722897" w:rsidP="007C0A71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DD6CA7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-11" w:firstLine="0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Identificarea propozițiilor simple care formează un enunț și precizarea valorii lor de adevăr</w:t>
            </w:r>
            <w:r w:rsidR="007C0A71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639E29EB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-11" w:firstLine="0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Identificarea conjuncției și a disjuncției în enunțuri matematice și cotidiene</w:t>
            </w:r>
            <w:r w:rsidR="007C0A71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45BB01C0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-11" w:firstLine="0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Construirea și completarea tabelelor de adevăr pentru propoziții compuse</w:t>
            </w:r>
            <w:r w:rsidR="007C0A71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323EF360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-11" w:firstLine="0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Determinarea valorii de a</w:t>
            </w:r>
            <w:r w:rsidR="007C0A71" w:rsidRPr="00CB4962">
              <w:rPr>
                <w:rFonts w:cs="Times New Roman"/>
                <w:sz w:val="24"/>
                <w:szCs w:val="24"/>
                <w:lang w:val="ro-RO"/>
              </w:rPr>
              <w:t xml:space="preserve">devăr a enunțurilor legate prin </w:t>
            </w:r>
            <w:r w:rsidRPr="00CB4962">
              <w:rPr>
                <w:rFonts w:cs="Times New Roman"/>
                <w:sz w:val="24"/>
                <w:szCs w:val="24"/>
                <w:lang w:val="ro-RO"/>
              </w:rPr>
              <w:t>și/sau/implică/echivalent</w:t>
            </w:r>
            <w:r w:rsidR="007C0A71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340B6E6F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-11" w:firstLine="0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 xml:space="preserve">Identificarea predicatelor simple și a operațiilor cu predicate care corespund unui enunț </w:t>
            </w:r>
            <w:r w:rsidR="00A1468E" w:rsidRPr="00CB4962">
              <w:rPr>
                <w:rFonts w:cs="Times New Roman"/>
                <w:sz w:val="24"/>
                <w:szCs w:val="24"/>
                <w:lang w:val="ro-RO"/>
              </w:rPr>
              <w:t>mat</w:t>
            </w:r>
            <w:r w:rsidR="007C0A71" w:rsidRPr="00CB4962">
              <w:rPr>
                <w:rFonts w:cs="Times New Roman"/>
                <w:sz w:val="24"/>
                <w:szCs w:val="24"/>
                <w:lang w:val="ro-RO"/>
              </w:rPr>
              <w:t>ematic;</w:t>
            </w:r>
          </w:p>
          <w:p w14:paraId="359879E2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-11" w:firstLine="0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Precizarea valorii de adevăr a propoziției obținute prin folosirea unui cuantificator într-un predicat</w:t>
            </w:r>
            <w:r w:rsidR="007C0A71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3588999C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-11" w:firstLine="0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Negarea unor enunțuri simple și compuse, inclusiv a celor care conțin cuantificatori</w:t>
            </w:r>
            <w:r w:rsidR="00A1468E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5479CC96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-11" w:firstLine="0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Transpunerea enunțurilor din limbaj uzual în limbaj matematic, folosind propoziții, predicate și cuantificatori</w:t>
            </w:r>
            <w:r w:rsidR="00A1468E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5FAA8B4E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-11" w:firstLine="0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lastRenderedPageBreak/>
              <w:t>Formularea unui enunț matematic asociat unui set de date și cerințe.</w:t>
            </w:r>
          </w:p>
          <w:p w14:paraId="2CAF0FFF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-11" w:firstLine="0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Verificarea corectitudinii pașilor unui raționament inductiv și identificarea erorilor logice</w:t>
            </w:r>
            <w:r w:rsidR="00A1468E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53056940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-11" w:firstLine="0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Formularea și verificarea unor conjecturi prin inducție matematică sau reducere la absurd</w:t>
            </w:r>
            <w:r w:rsidR="00A1468E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11A39E42" w14:textId="77777777" w:rsidR="00722897" w:rsidRPr="00CB4962" w:rsidRDefault="001B3239" w:rsidP="00A1468E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-11" w:firstLine="0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Construirea de exemple și contraexemple pentru validarea sau respingerea unor afirmații</w:t>
            </w:r>
            <w:r w:rsidR="00A1468E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</w:tc>
        <w:tc>
          <w:tcPr>
            <w:tcW w:w="1701" w:type="dxa"/>
          </w:tcPr>
          <w:p w14:paraId="4CFB13EE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Manualul</w:t>
            </w:r>
          </w:p>
          <w:p w14:paraId="57387603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Fișe de lucru</w:t>
            </w:r>
          </w:p>
          <w:p w14:paraId="2C144827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Display interactiv</w:t>
            </w:r>
          </w:p>
          <w:p w14:paraId="2120CBB3" w14:textId="77777777" w:rsidR="007C0A71" w:rsidRPr="00CB4962" w:rsidRDefault="007C0A71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3491B" w14:textId="77777777" w:rsidR="007C0A71" w:rsidRPr="00CB4962" w:rsidRDefault="007C0A71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83155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Metode și procedee: exercițiul, conversația, explicația, observația, problematizarea, învățarea prin descoperire, investigația, studiul de caz, proiectul</w:t>
            </w:r>
          </w:p>
        </w:tc>
        <w:tc>
          <w:tcPr>
            <w:tcW w:w="1417" w:type="dxa"/>
          </w:tcPr>
          <w:p w14:paraId="77D936E9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Observare sistematică</w:t>
            </w:r>
          </w:p>
          <w:p w14:paraId="631C7FD8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Chestionare orală</w:t>
            </w:r>
          </w:p>
          <w:p w14:paraId="57617216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Tema pentru acasă</w:t>
            </w:r>
          </w:p>
          <w:p w14:paraId="5062900E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Portofoliu</w:t>
            </w:r>
          </w:p>
          <w:p w14:paraId="703D4FA9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Evaluare scrisă</w:t>
            </w:r>
          </w:p>
        </w:tc>
      </w:tr>
      <w:tr w:rsidR="00722897" w:rsidRPr="00CB4962" w14:paraId="5A7AAEB0" w14:textId="77777777" w:rsidTr="007C0A71">
        <w:trPr>
          <w:jc w:val="center"/>
        </w:trPr>
        <w:tc>
          <w:tcPr>
            <w:tcW w:w="1304" w:type="dxa"/>
          </w:tcPr>
          <w:p w14:paraId="7AEC635E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b/>
                <w:sz w:val="24"/>
                <w:szCs w:val="24"/>
              </w:rPr>
              <w:t>Șiruri și progresii</w:t>
            </w:r>
          </w:p>
        </w:tc>
        <w:tc>
          <w:tcPr>
            <w:tcW w:w="1134" w:type="dxa"/>
          </w:tcPr>
          <w:p w14:paraId="59ACF4C6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IX.CS.1.2</w:t>
            </w:r>
          </w:p>
          <w:p w14:paraId="5B3731DC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IX.CS.2.2</w:t>
            </w:r>
          </w:p>
          <w:p w14:paraId="6F80AE45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IX.CS.3.2</w:t>
            </w:r>
          </w:p>
          <w:p w14:paraId="36AA75BE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IX.CS.4.2</w:t>
            </w:r>
          </w:p>
          <w:p w14:paraId="4473CA6C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IX.CS.5.2</w:t>
            </w:r>
          </w:p>
          <w:p w14:paraId="29296741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IX.CS.6.2</w:t>
            </w:r>
          </w:p>
        </w:tc>
        <w:tc>
          <w:tcPr>
            <w:tcW w:w="2835" w:type="dxa"/>
          </w:tcPr>
          <w:p w14:paraId="346AF02C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 xml:space="preserve">1. Șiruri; moduri de definire a unui șir. Progresii aritmetice și progresii geometrice: determinarea termenului general al unei progresii; suma primilor n termeni ai unei progresii, caracterizarea unei progresii prin relația dintre orice trei termeni consecutivi, condiția ca n numere reale să fie în progresie aritmetică sau geometrică, pentru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n ≥ 3</m:t>
              </m:r>
            </m:oMath>
          </w:p>
          <w:p w14:paraId="058C8D5F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1.1. Șiruri; moduri de definire a unui șir</w:t>
            </w:r>
          </w:p>
          <w:p w14:paraId="7C1830A0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 xml:space="preserve">1.2. Progresii aritmetice: determinarea termenului general al unei progresii; suma primilor n termeni ai unei progresii aritmetice, caracterizarea unei progresii aritmetice prin relația dintre orice trei termeni consecutivi, condiția ca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oMath>
            <w:r w:rsidRPr="00CB4962">
              <w:rPr>
                <w:rFonts w:ascii="Times New Roman" w:hAnsi="Times New Roman" w:cs="Times New Roman"/>
                <w:sz w:val="24"/>
                <w:szCs w:val="24"/>
              </w:rPr>
              <w:t xml:space="preserve"> numere reale să fie în progresie aritmetică, pentru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 ≥ 3</m:t>
              </m:r>
            </m:oMath>
          </w:p>
          <w:p w14:paraId="470E7664" w14:textId="77777777" w:rsidR="00722897" w:rsidRPr="00CB4962" w:rsidRDefault="001B3239" w:rsidP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1.3. Progresii geometrice: determinarea termenului general al unei progresii; suma primilor n termeni ai unei progresii geometrice, caracterizarea unei progresii geometrice prin relația dintre orice trei termeni consecutivi, condiția ca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oMath>
            <w:r w:rsidRPr="00CB4962">
              <w:rPr>
                <w:rFonts w:ascii="Times New Roman" w:hAnsi="Times New Roman" w:cs="Times New Roman"/>
                <w:sz w:val="24"/>
                <w:szCs w:val="24"/>
              </w:rPr>
              <w:t xml:space="preserve"> numere reale să fie în progresie geometrică, pentru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n ≥ 3</m:t>
              </m:r>
            </m:oMath>
          </w:p>
        </w:tc>
        <w:tc>
          <w:tcPr>
            <w:tcW w:w="3402" w:type="dxa"/>
          </w:tcPr>
          <w:p w14:paraId="10E0B55F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</w:tabs>
              <w:spacing w:after="30"/>
              <w:ind w:left="0" w:hanging="10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lastRenderedPageBreak/>
              <w:t>Identificarea rației și a unui termen al unei progresii pornind de la termeni enumerați în contexte uzuale</w:t>
            </w:r>
            <w:r w:rsidR="00A1468E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179AA53A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</w:tabs>
              <w:spacing w:after="30"/>
              <w:ind w:left="0" w:hanging="10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Scrierea termenului general al unui șir definit descriptiv și identificarea unor formule de recurență</w:t>
            </w:r>
            <w:r w:rsidR="00A1468E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22C15FE3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</w:tabs>
              <w:spacing w:after="30"/>
              <w:ind w:left="0" w:hanging="10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Determinarea termenilor de rang dat, a primului termen și a rației unei progresii</w:t>
            </w:r>
            <w:r w:rsidR="00A1468E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6F885BAF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</w:tabs>
              <w:spacing w:after="30"/>
              <w:ind w:left="0" w:hanging="10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 xml:space="preserve">Calcularea sumei primilor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n</m:t>
              </m:r>
            </m:oMath>
            <w:r w:rsidRPr="00CB4962">
              <w:rPr>
                <w:rFonts w:cs="Times New Roman"/>
                <w:sz w:val="24"/>
                <w:szCs w:val="24"/>
                <w:lang w:val="ro-RO"/>
              </w:rPr>
              <w:t xml:space="preserve"> termeni și a sumelor unor termeni </w:t>
            </w:r>
            <w:r w:rsidR="00A1468E" w:rsidRPr="00CB4962">
              <w:rPr>
                <w:rFonts w:cs="Times New Roman"/>
                <w:sz w:val="24"/>
                <w:szCs w:val="24"/>
                <w:lang w:val="ro-RO"/>
              </w:rPr>
              <w:t>consecutivi;</w:t>
            </w:r>
          </w:p>
          <w:p w14:paraId="5D3228B5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</w:tabs>
              <w:spacing w:after="30"/>
              <w:ind w:left="0" w:hanging="10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Verificarea condiției ca trei sau mai multe numere să fie în progresie aritmetică ori geometrică</w:t>
            </w:r>
            <w:r w:rsidR="00A1468E"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68508364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</w:tabs>
              <w:spacing w:after="30"/>
              <w:ind w:left="0" w:hanging="10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Transpunerea în limbaj matematic a situațiilor cu variație aditivă sau multiplicative;</w:t>
            </w:r>
          </w:p>
          <w:p w14:paraId="73CD72C9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</w:tabs>
              <w:spacing w:after="30"/>
              <w:ind w:left="0" w:hanging="10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Modelarea economisirii, a dobânzii simple și compuse, a dinamicii populației ori a consumului de resurse;</w:t>
            </w:r>
          </w:p>
          <w:p w14:paraId="2BB97298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</w:tabs>
              <w:spacing w:after="30"/>
              <w:ind w:left="0" w:hanging="10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Compararea a două situații modelate prin progresii și argumentarea unei decizii pe baza rezultatelor;</w:t>
            </w:r>
          </w:p>
          <w:p w14:paraId="046E0884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</w:tabs>
              <w:spacing w:after="30"/>
              <w:ind w:left="0" w:hanging="10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lastRenderedPageBreak/>
              <w:t>Explorarea efectului modificării primului termen, rației sau numărului de termini;</w:t>
            </w:r>
          </w:p>
          <w:p w14:paraId="0C495486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</w:tabs>
              <w:spacing w:after="30"/>
              <w:ind w:left="0" w:hanging="10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Simularea într-o foaie de calcul a evoluției unui fenomen descris printr-un șir/progresie.</w:t>
            </w:r>
          </w:p>
          <w:p w14:paraId="743C3E5E" w14:textId="77777777" w:rsidR="00722897" w:rsidRPr="00CB4962" w:rsidRDefault="001B3239" w:rsidP="007C0A71">
            <w:pPr>
              <w:pStyle w:val="ListBullet"/>
              <w:tabs>
                <w:tab w:val="clear" w:pos="450"/>
                <w:tab w:val="num" w:pos="90"/>
              </w:tabs>
              <w:spacing w:after="30"/>
              <w:ind w:left="0" w:hanging="10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Realizarea unui studiu de caz și prezentarea concluziilor prin tabel, formulă și grafic.</w:t>
            </w:r>
          </w:p>
        </w:tc>
        <w:tc>
          <w:tcPr>
            <w:tcW w:w="1701" w:type="dxa"/>
          </w:tcPr>
          <w:p w14:paraId="46318400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Manualul</w:t>
            </w:r>
          </w:p>
          <w:p w14:paraId="74A1C48C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Fișe de lucru</w:t>
            </w:r>
          </w:p>
          <w:p w14:paraId="7CFE12CF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Display interactiv</w:t>
            </w:r>
          </w:p>
          <w:p w14:paraId="3A249B64" w14:textId="77777777" w:rsidR="007C0A71" w:rsidRPr="00CB4962" w:rsidRDefault="007C0A71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A1F79" w14:textId="77777777" w:rsidR="007C0A71" w:rsidRPr="00CB4962" w:rsidRDefault="007C0A71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63E1F" w14:textId="77777777" w:rsidR="007C0A71" w:rsidRPr="00CB4962" w:rsidRDefault="007C0A71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A0AF3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Metode și procedee: exercițiul, conversația, explicația, observația, problematizarea, învățarea prin descoperire, investigația, studiul de caz, proiectul</w:t>
            </w:r>
          </w:p>
        </w:tc>
        <w:tc>
          <w:tcPr>
            <w:tcW w:w="1417" w:type="dxa"/>
          </w:tcPr>
          <w:p w14:paraId="3E12BE08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Observare sistematică</w:t>
            </w:r>
          </w:p>
          <w:p w14:paraId="701103C2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Chestionare orală</w:t>
            </w:r>
          </w:p>
          <w:p w14:paraId="57CA14EC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Tema pentru acasă</w:t>
            </w:r>
          </w:p>
          <w:p w14:paraId="7E918DDA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Portofoliu</w:t>
            </w:r>
          </w:p>
          <w:p w14:paraId="30FBE885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Studiu de caz</w:t>
            </w:r>
          </w:p>
          <w:p w14:paraId="4B1407C3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Evaluare scrisă</w:t>
            </w:r>
          </w:p>
        </w:tc>
      </w:tr>
      <w:tr w:rsidR="00722897" w:rsidRPr="00CB4962" w14:paraId="7B84F902" w14:textId="77777777" w:rsidTr="007C0A71">
        <w:trPr>
          <w:jc w:val="center"/>
        </w:trPr>
        <w:tc>
          <w:tcPr>
            <w:tcW w:w="1304" w:type="dxa"/>
          </w:tcPr>
          <w:p w14:paraId="2F8C7087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b/>
                <w:sz w:val="24"/>
                <w:szCs w:val="24"/>
              </w:rPr>
              <w:t>Funcții</w:t>
            </w:r>
          </w:p>
        </w:tc>
        <w:tc>
          <w:tcPr>
            <w:tcW w:w="1134" w:type="dxa"/>
          </w:tcPr>
          <w:p w14:paraId="39C5B5AC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IX.CS.1.3</w:t>
            </w:r>
          </w:p>
          <w:p w14:paraId="70D75E06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IX.CS.2.3</w:t>
            </w:r>
          </w:p>
          <w:p w14:paraId="113F0485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IX.CS.3.3</w:t>
            </w:r>
          </w:p>
          <w:p w14:paraId="399D0B01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IX.CS.4.3</w:t>
            </w:r>
          </w:p>
          <w:p w14:paraId="58BBF10A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IX.CS.5.3</w:t>
            </w:r>
          </w:p>
          <w:p w14:paraId="3D1AF801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IX.CS.6.3</w:t>
            </w:r>
          </w:p>
        </w:tc>
        <w:tc>
          <w:tcPr>
            <w:tcW w:w="2835" w:type="dxa"/>
          </w:tcPr>
          <w:p w14:paraId="4EA9235E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 Proprietăți generale ale funcțiilor</w:t>
            </w:r>
          </w:p>
          <w:p w14:paraId="49BEA14B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1.1. Funcții: definiție, exemple, modalități de a descrie o funcție, funcții egale, restricții ale unei funcții, imaginea unei funcții</w:t>
            </w:r>
          </w:p>
          <w:p w14:paraId="313E9369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 xml:space="preserve">1.2. Reprezentarea grafică a unei funcții definite pe submulțimi ale lui R, intersecția graficului cu axele de coordonate, drepte în plan de forma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 = m</m:t>
              </m:r>
            </m:oMath>
            <w:r w:rsidRPr="00CB4962">
              <w:rPr>
                <w:rFonts w:ascii="Times New Roman" w:hAnsi="Times New Roman" w:cs="Times New Roman"/>
                <w:sz w:val="24"/>
                <w:szCs w:val="24"/>
              </w:rPr>
              <w:t xml:space="preserve"> sau de forma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y = m, m 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∈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R</m:t>
              </m:r>
            </m:oMath>
            <w:r w:rsidRPr="00CB4962">
              <w:rPr>
                <w:rFonts w:ascii="Times New Roman" w:hAnsi="Times New Roman" w:cs="Times New Roman"/>
                <w:sz w:val="24"/>
                <w:szCs w:val="24"/>
              </w:rPr>
              <w:t xml:space="preserve">; semnul unei funcții numerice, interpretarea geometrică a soluțiilor ecuațiilor de forma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f(x) = m</m:t>
              </m:r>
            </m:oMath>
            <w:r w:rsidRPr="00CB4962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f(x) = g(x)</m:t>
              </m:r>
            </m:oMath>
          </w:p>
          <w:p w14:paraId="48AA02D4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1.3. Proprietăți ale funcțiilor numerice: monotonie, mărginire, paritate/imparitate, convexitate/concavitate; lecturi grafice</w:t>
            </w:r>
          </w:p>
          <w:p w14:paraId="3D3B5722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 xml:space="preserve">1.4. Funcții obținute prin operații algebrice elementare </w:t>
            </w:r>
            <w:r w:rsidRPr="00CB4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(sumă, diferență, produs, raport); compunerea funcțiilor</w:t>
            </w:r>
          </w:p>
          <w:p w14:paraId="288A7E35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1.5. Funcții injective, surjective, bijective, inversabile: definiție, interpretare geometrică pentru funcții numerice, condiția necesară și suficientă ca o funcție să fie inversabilă; lecturi grafice</w:t>
            </w:r>
          </w:p>
          <w:p w14:paraId="64187C56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2. Funcția de gradul al doilea</w:t>
            </w:r>
          </w:p>
          <w:p w14:paraId="1A66DB37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2.1. Definiție, reprezentare grafică, intersecțiile reprezentării grafice cu axele de coordonate, axa de simetrie</w:t>
            </w:r>
          </w:p>
          <w:p w14:paraId="76F49D00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2.2. Monotonia funcției de gradul al doilea; punctul de extrem</w:t>
            </w:r>
          </w:p>
          <w:p w14:paraId="213808E8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2.3. Semnul funcției de gradul al doilea; interpretare geometrică (poziția unei parabole în raport cu axa Ox), inecuații de gradul al doilea studiate pe mulțimea R sau pe intervale de numere reale; interpretare geometrică (proiecții ale unor porțiuni de parabolă pe axe)</w:t>
            </w:r>
          </w:p>
          <w:p w14:paraId="7DBA6227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2.4. Relațiile lui Viète</w:t>
            </w:r>
          </w:p>
          <w:p w14:paraId="72546302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2.5. Sisteme care conțin ecuații de gradul al doilea; interpretare geometrică</w:t>
            </w:r>
          </w:p>
          <w:p w14:paraId="2A6732D9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3. Funcția putere cu exponent întreg. Funcția radical</w:t>
            </w:r>
          </w:p>
          <w:p w14:paraId="541670B1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3.1. Funcția putere cu exponent întreg</w:t>
            </w:r>
          </w:p>
          <w:p w14:paraId="7BEE298A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 Radicali, oper</w:t>
            </w:r>
            <w:r w:rsidR="007C0A71" w:rsidRPr="00CB4962">
              <w:rPr>
                <w:rFonts w:ascii="Times New Roman" w:hAnsi="Times New Roman" w:cs="Times New Roman"/>
                <w:sz w:val="24"/>
                <w:szCs w:val="24"/>
              </w:rPr>
              <w:t xml:space="preserve">ații cu radicali, proprietățile </w:t>
            </w: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radicalilor; expresii conjugate</w:t>
            </w:r>
          </w:p>
          <w:p w14:paraId="7ABC7AE8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3.3. Funcția radical</w:t>
            </w:r>
          </w:p>
          <w:p w14:paraId="2BC40627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3.4. Ecuații și inecuații cu radicali</w:t>
            </w:r>
          </w:p>
        </w:tc>
        <w:tc>
          <w:tcPr>
            <w:tcW w:w="3402" w:type="dxa"/>
          </w:tcPr>
          <w:p w14:paraId="1A2CC0FD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lastRenderedPageBreak/>
              <w:t>Identificarea relațiilor de dependență funcțională și a punctelor semnificative de pe o reprezentare grafică;</w:t>
            </w:r>
          </w:p>
          <w:p w14:paraId="41F473F1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Determinarea domeniului de definiție, imaginii și intersecțiilor cu axele din reprezentări grafice;</w:t>
            </w:r>
          </w:p>
          <w:p w14:paraId="5A10A9B5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 xml:space="preserve">Descrierea monotoniei, mărginirii, parității, convexității/concavității și a punctelor de extrem ale unei funcții; </w:t>
            </w:r>
          </w:p>
          <w:p w14:paraId="4C4B77B2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 xml:space="preserve">Determinarea grafică a soluțiilor ecuațiilor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f(x)=0, f(x)=m</m:t>
              </m:r>
            </m:oMath>
            <w:r w:rsidRPr="00CB4962">
              <w:rPr>
                <w:rFonts w:cs="Times New Roman"/>
                <w:sz w:val="24"/>
                <w:szCs w:val="24"/>
                <w:lang w:val="ro-RO"/>
              </w:rPr>
              <w:t xml:space="preserve"> și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f(x)=g(x)</m:t>
              </m:r>
            </m:oMath>
            <w:r w:rsidRPr="00CB4962">
              <w:rPr>
                <w:rFonts w:cs="Times New Roman"/>
                <w:sz w:val="24"/>
                <w:szCs w:val="24"/>
                <w:lang w:val="ro-RO"/>
              </w:rPr>
              <w:t>;</w:t>
            </w:r>
          </w:p>
          <w:p w14:paraId="063BB392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Construirea și compararea graficelor cu instrumente digitale; investigarea efectului parametrilor;</w:t>
            </w:r>
          </w:p>
          <w:p w14:paraId="3B649B97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Exprimarea concluziilor și justificărilor prin simboluri, formule și reprezentări specifice funcțiilor;</w:t>
            </w:r>
          </w:p>
          <w:p w14:paraId="1DB1C880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Studierea funcției de gradul al doilea: reprezentare grafică, axă de simetrie, monotonie, extrem și semn;</w:t>
            </w:r>
          </w:p>
          <w:p w14:paraId="48658568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 xml:space="preserve">Rezolvarea și interpretarea geometrică a ecuațiilor, inecuațiilor și </w:t>
            </w:r>
            <w:r w:rsidRPr="00CB4962">
              <w:rPr>
                <w:rFonts w:cs="Times New Roman"/>
                <w:sz w:val="24"/>
                <w:szCs w:val="24"/>
                <w:lang w:val="ro-RO"/>
              </w:rPr>
              <w:lastRenderedPageBreak/>
              <w:t>sistemelor care conțin ecuații de gradul al doilea;</w:t>
            </w:r>
          </w:p>
          <w:p w14:paraId="79BBB561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Utilizarea relațiilor lui Viète pentru caracterizarea soluțiilor și rezolvarea unor sisteme de ecuații;</w:t>
            </w:r>
          </w:p>
          <w:p w14:paraId="312A38D5" w14:textId="77777777" w:rsidR="001B3239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 xml:space="preserve">Efectuarea operațiilor cu radicali și expresii conjugate; </w:t>
            </w:r>
          </w:p>
          <w:p w14:paraId="3BD3211D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Rzolvarea ecuațiilor și inecuațiilor cu radicali;</w:t>
            </w:r>
          </w:p>
          <w:p w14:paraId="2DAA384B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Modelarea unor situații reale prin funcții și alegerea modelului adecvat pe baza graficelor și a datelor;</w:t>
            </w:r>
          </w:p>
          <w:p w14:paraId="763E5827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Verificarea critică a rezultatelor obținute cu un instrument digital și explicarea limitelor modelului.</w:t>
            </w:r>
          </w:p>
        </w:tc>
        <w:tc>
          <w:tcPr>
            <w:tcW w:w="1701" w:type="dxa"/>
          </w:tcPr>
          <w:p w14:paraId="50C8D83D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Manualul</w:t>
            </w:r>
          </w:p>
          <w:p w14:paraId="441C709B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Fișe de lucru</w:t>
            </w:r>
          </w:p>
          <w:p w14:paraId="1218B8FD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Display interactiv</w:t>
            </w:r>
          </w:p>
          <w:p w14:paraId="597D6ABF" w14:textId="77777777" w:rsidR="001B3239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GeoGebra/</w:t>
            </w:r>
          </w:p>
          <w:p w14:paraId="3B74FB00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Desmos</w:t>
            </w:r>
          </w:p>
          <w:p w14:paraId="11CE1222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299A61BE" w14:textId="77777777" w:rsidR="001B3239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48320" w14:textId="77777777" w:rsidR="001B3239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738F2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Metode și procedee: exercițiul, conversația, explicația, observația, problematizarea, învățarea prin descoperire, investigația, studiul de caz, proiectul</w:t>
            </w:r>
          </w:p>
        </w:tc>
        <w:tc>
          <w:tcPr>
            <w:tcW w:w="1417" w:type="dxa"/>
          </w:tcPr>
          <w:p w14:paraId="736058FA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Observare sistematică</w:t>
            </w:r>
          </w:p>
          <w:p w14:paraId="52427072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Chestionare orală</w:t>
            </w:r>
          </w:p>
          <w:p w14:paraId="59E0A88B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Tema pentru acasă</w:t>
            </w:r>
          </w:p>
          <w:p w14:paraId="1AAEC240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Investigație</w:t>
            </w:r>
          </w:p>
          <w:p w14:paraId="3D5EDE5A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Evaluare scrisă</w:t>
            </w:r>
          </w:p>
        </w:tc>
      </w:tr>
      <w:tr w:rsidR="00722897" w:rsidRPr="00CB4962" w14:paraId="5E776B66" w14:textId="77777777" w:rsidTr="007C0A71">
        <w:trPr>
          <w:jc w:val="center"/>
        </w:trPr>
        <w:tc>
          <w:tcPr>
            <w:tcW w:w="1304" w:type="dxa"/>
          </w:tcPr>
          <w:p w14:paraId="3751CB85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Funcții trigonometrice. Ecuații trigonometrice</w:t>
            </w:r>
          </w:p>
        </w:tc>
        <w:tc>
          <w:tcPr>
            <w:tcW w:w="1134" w:type="dxa"/>
          </w:tcPr>
          <w:p w14:paraId="57F988A7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IX.CS.1.4</w:t>
            </w:r>
          </w:p>
          <w:p w14:paraId="1AFC589F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IX.CS.2.4</w:t>
            </w:r>
          </w:p>
          <w:p w14:paraId="5DE07918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IX.CS.3.4</w:t>
            </w:r>
          </w:p>
          <w:p w14:paraId="07926371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IX.CS.4.4</w:t>
            </w:r>
          </w:p>
          <w:p w14:paraId="15FD91BD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IX.CS.5.4</w:t>
            </w:r>
          </w:p>
          <w:p w14:paraId="3BCCAF2A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IX.CS.6.4</w:t>
            </w:r>
          </w:p>
        </w:tc>
        <w:tc>
          <w:tcPr>
            <w:tcW w:w="2835" w:type="dxa"/>
          </w:tcPr>
          <w:p w14:paraId="3668BE3E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 Cercul trigonometric; funcțiile sinus și cosinus definite pe intervalul [0, 2π]; reducerea la primul cadran</w:t>
            </w:r>
          </w:p>
          <w:p w14:paraId="6B571E26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1.1. Cercul trigonometric; funcțiile sinus și cosinus definite pe intervalul [0, 2π]</w:t>
            </w:r>
          </w:p>
          <w:p w14:paraId="082C788A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1.2. Reducerea la primul cadran</w:t>
            </w:r>
          </w:p>
          <w:p w14:paraId="2D190CCB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2. Funcțiile sinus, cosinus, tangentă și cotangentă; relații între funcțiile trigonometrice sinus, cosinus, tangentă, cotangentă</w:t>
            </w:r>
          </w:p>
          <w:p w14:paraId="350C863D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2.1. Funcțiile sinus și cosinus</w:t>
            </w:r>
          </w:p>
          <w:p w14:paraId="3C86985E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2.2. Funcțiile tangentă și cotangentă</w:t>
            </w:r>
          </w:p>
          <w:p w14:paraId="12902F8F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2.3. Relații între funcțiile trigonometrice sinus, cosinus, tangentă, cotangentă</w:t>
            </w:r>
          </w:p>
          <w:p w14:paraId="407D3985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3. Formule trigonometrice pentru suma/diferența a două numere reale</w:t>
            </w:r>
          </w:p>
          <w:p w14:paraId="1F14827A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4. Transformarea sumelor în produse și a produselor în sume</w:t>
            </w:r>
          </w:p>
          <w:p w14:paraId="70DE5005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5. Funcții trigonometrice inverse</w:t>
            </w:r>
          </w:p>
          <w:p w14:paraId="1BB0B785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6. Ecuații trigonometrice</w:t>
            </w:r>
          </w:p>
          <w:p w14:paraId="657D2BC7" w14:textId="77777777" w:rsidR="00722897" w:rsidRPr="00CB4962" w:rsidRDefault="00722897" w:rsidP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054F8E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Recunoașterea măsurilor în grade și radiani și localizarea punctelor asociate pe cercul trigonometric;</w:t>
            </w:r>
          </w:p>
          <w:p w14:paraId="7CC9C164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Corelarea coordonatelor unghiulare, metrice și carteziene; precizarea cadranului;</w:t>
            </w:r>
          </w:p>
          <w:p w14:paraId="630D0C1E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Stabilirea semnului și a valorilor funcțiilor trigonometrice prin reducerea la primul cadran;</w:t>
            </w:r>
          </w:p>
          <w:p w14:paraId="0696BF3B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Reprezentarea digitală și interpretarea graficelor funcțiilor sinus, cosinus, tangentă și cotangentă;</w:t>
            </w:r>
          </w:p>
          <w:p w14:paraId="6032F63A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Calcularea valorii unei funcții trigonometrice când se cunosc valori ale altei funcții și cadranul;</w:t>
            </w:r>
          </w:p>
          <w:p w14:paraId="1E1CE6F7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Deducerea și aplicarea relațiilor fundamentale dintre funcțiile trigonometrice;</w:t>
            </w:r>
          </w:p>
          <w:p w14:paraId="55D547AE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Aplicarea formulelor pentru suma/diferența de numere reale și a formulelor de transformare sume-produse;</w:t>
            </w:r>
          </w:p>
          <w:p w14:paraId="722BAFA8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 xml:space="preserve">Determinarea valorilor reale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x</m:t>
              </m:r>
            </m:oMath>
            <w:r w:rsidRPr="00CB4962">
              <w:rPr>
                <w:rFonts w:cs="Times New Roman"/>
                <w:sz w:val="24"/>
                <w:szCs w:val="24"/>
                <w:lang w:val="ro-RO"/>
              </w:rPr>
              <w:t xml:space="preserve"> dintr-un interval mărginit, pornind de la valori trigonometrice date;</w:t>
            </w:r>
          </w:p>
          <w:p w14:paraId="10FEAAE2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Rezolvarea ecuațiilor trigonometrice de bază și a celor reductibile la acestea;</w:t>
            </w:r>
          </w:p>
          <w:p w14:paraId="14EE547B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Interpretarea grafică a unor identități și ecuații trigonometrice;</w:t>
            </w:r>
          </w:p>
          <w:p w14:paraId="162BA4E3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lastRenderedPageBreak/>
              <w:t>Modelarea variațiilor periodice și explorarea lor cu instrumente digitale;</w:t>
            </w:r>
          </w:p>
          <w:p w14:paraId="236166C4" w14:textId="77777777" w:rsidR="00722897" w:rsidRPr="00CB4962" w:rsidRDefault="00722897" w:rsidP="001B3239">
            <w:pPr>
              <w:pStyle w:val="ListBullet"/>
              <w:tabs>
                <w:tab w:val="clear" w:pos="450"/>
                <w:tab w:val="num" w:pos="90"/>
                <w:tab w:val="left" w:pos="16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14:paraId="6AB03FEC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Manualul</w:t>
            </w:r>
          </w:p>
          <w:p w14:paraId="06912EF5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Fișe de lucru</w:t>
            </w:r>
          </w:p>
          <w:p w14:paraId="0AC327E7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Display interactiv</w:t>
            </w:r>
          </w:p>
          <w:p w14:paraId="7BDE738D" w14:textId="77777777" w:rsidR="001B3239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GeoGebra/</w:t>
            </w:r>
          </w:p>
          <w:p w14:paraId="2003CFA0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Desmos</w:t>
            </w:r>
          </w:p>
          <w:p w14:paraId="4D40FA13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0C699A5" w14:textId="77777777" w:rsidR="001B3239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13A9C" w14:textId="77777777" w:rsidR="001B3239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2738D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Metode și procedee: exercițiul, conversația, explicația, observația, problematizarea, învățarea prin descoperire, investigația, studiul de caz, proiectul</w:t>
            </w:r>
          </w:p>
        </w:tc>
        <w:tc>
          <w:tcPr>
            <w:tcW w:w="1417" w:type="dxa"/>
          </w:tcPr>
          <w:p w14:paraId="6A87ABE1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Observare sistematică</w:t>
            </w:r>
          </w:p>
          <w:p w14:paraId="71D9D7C3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Chestionare orală</w:t>
            </w:r>
          </w:p>
          <w:p w14:paraId="4D374BCD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Tema pentru acasă</w:t>
            </w:r>
          </w:p>
          <w:p w14:paraId="5D63C9F8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Investigație</w:t>
            </w:r>
          </w:p>
          <w:p w14:paraId="58480868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Evaluare scrisă</w:t>
            </w:r>
          </w:p>
        </w:tc>
      </w:tr>
      <w:tr w:rsidR="00722897" w:rsidRPr="00CB4962" w14:paraId="76E7371B" w14:textId="77777777" w:rsidTr="007C0A71">
        <w:trPr>
          <w:jc w:val="center"/>
        </w:trPr>
        <w:tc>
          <w:tcPr>
            <w:tcW w:w="1304" w:type="dxa"/>
          </w:tcPr>
          <w:p w14:paraId="26601E4B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b/>
                <w:sz w:val="24"/>
                <w:szCs w:val="24"/>
              </w:rPr>
              <w:t>Aplicații ale trigonometriei în geometrie. Relații metrice</w:t>
            </w:r>
          </w:p>
        </w:tc>
        <w:tc>
          <w:tcPr>
            <w:tcW w:w="1134" w:type="dxa"/>
          </w:tcPr>
          <w:p w14:paraId="5076EED9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IX.CS.1.5</w:t>
            </w:r>
          </w:p>
          <w:p w14:paraId="7DB5DF3C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IX.CS.2.5</w:t>
            </w:r>
          </w:p>
          <w:p w14:paraId="4541E9EC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IX.CS.3.5</w:t>
            </w:r>
          </w:p>
          <w:p w14:paraId="0CB7D695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IX.CS.4.5</w:t>
            </w:r>
          </w:p>
          <w:p w14:paraId="03AFCF6D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IX.CS.5.5</w:t>
            </w:r>
          </w:p>
          <w:p w14:paraId="0AB52C0B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IX.CS.6.5</w:t>
            </w:r>
          </w:p>
        </w:tc>
        <w:tc>
          <w:tcPr>
            <w:tcW w:w="2835" w:type="dxa"/>
          </w:tcPr>
          <w:p w14:paraId="63675240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1. Teorema cosinusului, teorema sinusurilor, rezolvarea triunghiurilor</w:t>
            </w:r>
          </w:p>
          <w:p w14:paraId="0DCB3A31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2. Raza cercului înscris și raza cercului circumscris unui triunghi. Aria unui triunghi</w:t>
            </w:r>
          </w:p>
          <w:p w14:paraId="48843494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3. Teorema bisectoarei; relația lui Stewart; lungimile unor segmente importante din triunghi</w:t>
            </w:r>
          </w:p>
          <w:p w14:paraId="12E1F63F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4. Concurență și coliniaritate în geometria plană: teorema lui Menelaus, teorema lui Ceva</w:t>
            </w:r>
          </w:p>
          <w:p w14:paraId="01B0989F" w14:textId="77777777" w:rsidR="00722897" w:rsidRPr="00CB4962" w:rsidRDefault="00722897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EDBB50B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Identificarea elementelor necesare pentru calcularea lungimilor, unghiurilor și ariilor;</w:t>
            </w:r>
          </w:p>
          <w:p w14:paraId="7DBD6A6B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Determinarea unor laturi și unghiuri prin teorema sinusurilor și teorema cosinusului;</w:t>
            </w:r>
          </w:p>
          <w:p w14:paraId="66A892B7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Rezolvarea triunghiurilor și verificarea plauzibilității rezultatelor;</w:t>
            </w:r>
          </w:p>
          <w:p w14:paraId="6C115C75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Determinarea razelor cercurilor înscris și circumscris și a ariei unui triunghi;</w:t>
            </w:r>
          </w:p>
          <w:p w14:paraId="7114D682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Aplicarea teoremei bisectoarei și a relației lui Stewart pentru calcularea segmentelor importante;</w:t>
            </w:r>
          </w:p>
          <w:p w14:paraId="4776298B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Alegerea metodei optime pentru calcule de distanțe, unghiuri și arii și compararea soluțiilor;</w:t>
            </w:r>
          </w:p>
          <w:p w14:paraId="1B249E21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Stabilirea coliniarității prin teorema lui Menelaus și a concurenței prin teorema lui Ceva;</w:t>
            </w:r>
          </w:p>
          <w:p w14:paraId="66D3094A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Reconstituirea unor configurații geometrice din proprietăți exprimate metric sau trigonometric;</w:t>
            </w:r>
          </w:p>
          <w:p w14:paraId="491849A7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Modelarea unei situații practice de măsurare indirectă, inclusiv cu o hartă/instrument digital;</w:t>
            </w:r>
          </w:p>
          <w:p w14:paraId="43CE697A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Realizarea unui proiect de măsurare și prezentarea etapelor, calculelor și concluziilor;</w:t>
            </w:r>
          </w:p>
          <w:p w14:paraId="60B1570B" w14:textId="77777777" w:rsidR="00722897" w:rsidRPr="00CB4962" w:rsidRDefault="001B3239" w:rsidP="001B3239">
            <w:pPr>
              <w:pStyle w:val="ListBullet"/>
              <w:tabs>
                <w:tab w:val="clear" w:pos="450"/>
                <w:tab w:val="num" w:pos="90"/>
                <w:tab w:val="left" w:pos="259"/>
              </w:tabs>
              <w:spacing w:after="30"/>
              <w:ind w:left="0" w:hanging="11"/>
              <w:rPr>
                <w:rFonts w:cs="Times New Roman"/>
                <w:sz w:val="24"/>
                <w:szCs w:val="24"/>
                <w:lang w:val="ro-RO"/>
              </w:rPr>
            </w:pPr>
            <w:r w:rsidRPr="00CB4962">
              <w:rPr>
                <w:rFonts w:cs="Times New Roman"/>
                <w:sz w:val="24"/>
                <w:szCs w:val="24"/>
                <w:lang w:val="ro-RO"/>
              </w:rPr>
              <w:t>Analizarea și corectarea unor soluții geometrice care conțin erori de alegere a formulei sau de calcul.</w:t>
            </w:r>
          </w:p>
        </w:tc>
        <w:tc>
          <w:tcPr>
            <w:tcW w:w="1701" w:type="dxa"/>
          </w:tcPr>
          <w:p w14:paraId="0E652627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Manualul</w:t>
            </w:r>
          </w:p>
          <w:p w14:paraId="597561E2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Fișe de lucru</w:t>
            </w:r>
          </w:p>
          <w:p w14:paraId="07391264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Display interactiv</w:t>
            </w:r>
          </w:p>
          <w:p w14:paraId="33834066" w14:textId="77777777" w:rsidR="001B3239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GeoGebra/</w:t>
            </w:r>
          </w:p>
          <w:p w14:paraId="4D4A5A20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Desmos</w:t>
            </w:r>
          </w:p>
          <w:p w14:paraId="38706BFF" w14:textId="77777777" w:rsidR="001B3239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BDE77" w14:textId="77777777" w:rsidR="001B3239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26A5A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Metode și procedee: exercițiul, conversația, explicația, observația, problematizarea, învățarea prin descoperire, investigația, studiul de caz, proiectul</w:t>
            </w:r>
          </w:p>
        </w:tc>
        <w:tc>
          <w:tcPr>
            <w:tcW w:w="1417" w:type="dxa"/>
          </w:tcPr>
          <w:p w14:paraId="6776C07B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Observare sistematică</w:t>
            </w:r>
          </w:p>
          <w:p w14:paraId="51C31AF4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Chestionare orală</w:t>
            </w:r>
          </w:p>
          <w:p w14:paraId="44EDEE8A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Tema pentru acasă</w:t>
            </w:r>
          </w:p>
          <w:p w14:paraId="76E4ED2F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Proiect</w:t>
            </w:r>
          </w:p>
          <w:p w14:paraId="476C2819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Portofoliu</w:t>
            </w:r>
          </w:p>
          <w:p w14:paraId="1B4B2306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Evaluare scrisă</w:t>
            </w:r>
          </w:p>
          <w:p w14:paraId="2C8B4BC9" w14:textId="77777777" w:rsidR="00722897" w:rsidRPr="00CB4962" w:rsidRDefault="001B3239">
            <w:p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62">
              <w:rPr>
                <w:rFonts w:ascii="Times New Roman" w:hAnsi="Times New Roman" w:cs="Times New Roman"/>
                <w:sz w:val="24"/>
                <w:szCs w:val="24"/>
              </w:rPr>
              <w:t>Evaluare finală</w:t>
            </w:r>
          </w:p>
        </w:tc>
      </w:tr>
    </w:tbl>
    <w:p w14:paraId="1F3A05E4" w14:textId="77777777" w:rsidR="00722897" w:rsidRPr="00CB4962" w:rsidRDefault="001B3239">
      <w:r w:rsidRPr="00CB4962">
        <w:br w:type="page"/>
      </w:r>
    </w:p>
    <w:p w14:paraId="1000B1B4" w14:textId="77777777" w:rsidR="00722897" w:rsidRPr="00CB4962" w:rsidRDefault="001B3239" w:rsidP="007C0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9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COMPETENȚE GENERALE ȘI SPECIFICE </w:t>
      </w:r>
    </w:p>
    <w:p w14:paraId="05AE10E0" w14:textId="77777777" w:rsidR="00722897" w:rsidRPr="00CB4962" w:rsidRDefault="001B3239" w:rsidP="007C0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962">
        <w:rPr>
          <w:rFonts w:ascii="Times New Roman" w:hAnsi="Times New Roman" w:cs="Times New Roman"/>
          <w:b/>
          <w:sz w:val="24"/>
          <w:szCs w:val="24"/>
        </w:rPr>
        <w:t>CG.1 – Identificarea unor date, mărimi și relații matematice, în contextul în care acestea apar</w:t>
      </w:r>
    </w:p>
    <w:p w14:paraId="01CA039F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IX.CS.1.1. Identificarea propozițiilor elementare din care este alcătuit un enunț matematic</w:t>
      </w:r>
    </w:p>
    <w:p w14:paraId="3DF99E9D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IX.CS.1.2. Identificarea elementelor specifice șirurilor/progresiilor în contexte variate</w:t>
      </w:r>
    </w:p>
    <w:p w14:paraId="2C46BB30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IX.CS.1.3. Identificarea unor relații de tip dependență funcțională între variabile sau entități, pentru a evidenția elemente ale funcțiilor</w:t>
      </w:r>
    </w:p>
    <w:p w14:paraId="3087FC3A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IX.CS.1.4. Identificarea pe cercul trigonometric a punctelor asociate unor numere reale</w:t>
      </w:r>
    </w:p>
    <w:p w14:paraId="6BE4041A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IX.CS.1.5. Identificarea elementelor necesare pentru calcularea unor măsuri (lungimi de segmente, unghiuri, arii)</w:t>
      </w:r>
    </w:p>
    <w:p w14:paraId="257E3AC7" w14:textId="77777777" w:rsidR="00722897" w:rsidRPr="00CB4962" w:rsidRDefault="001B3239" w:rsidP="007C0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962">
        <w:rPr>
          <w:rFonts w:ascii="Times New Roman" w:hAnsi="Times New Roman" w:cs="Times New Roman"/>
          <w:b/>
          <w:sz w:val="24"/>
          <w:szCs w:val="24"/>
        </w:rPr>
        <w:t>CG.2 – Prelucrarea unor date matematice de tip cantitativ, calitativ, structural, cuprinse în diverse surse informaționale</w:t>
      </w:r>
    </w:p>
    <w:p w14:paraId="76A1BC55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IX.CS.2.1. Identificarea operațiilor cu propoziții elementare din cadrul unui enunț matematic</w:t>
      </w:r>
    </w:p>
    <w:p w14:paraId="35C2F321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IX.CS.2.2. Efectuarea de calcule pentru determinarea elementelor șirurilor, progresiilor aritmetice și geometrice, utilizând formule specifice</w:t>
      </w:r>
    </w:p>
    <w:p w14:paraId="12F60259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IX.CS.2.3. Extragerea unor date matematice de tip cantitativ, calitativ și structural, din reprezentări grafice pentru a descrie proprietățile unei funcții (monotonie, convexitate, puncte de extrem etc.) într-o situație practică dată</w:t>
      </w:r>
    </w:p>
    <w:p w14:paraId="02C4BD25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IX.CS.2.4. Stabilirea unor caracteristici calitative/cantitative folosind funcții trigonometrice, inclusiv folosind instrumente digitale</w:t>
      </w:r>
    </w:p>
    <w:p w14:paraId="5098D961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IX.CS.2.5. Aplicarea unor metode adecvate pentru determinarea unor distanțe, a unor măsuri de unghiuri și a unor arii</w:t>
      </w:r>
    </w:p>
    <w:p w14:paraId="12D84D23" w14:textId="77777777" w:rsidR="00722897" w:rsidRPr="00CB4962" w:rsidRDefault="001B3239" w:rsidP="007C0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962">
        <w:rPr>
          <w:rFonts w:ascii="Times New Roman" w:hAnsi="Times New Roman" w:cs="Times New Roman"/>
          <w:b/>
          <w:sz w:val="24"/>
          <w:szCs w:val="24"/>
        </w:rPr>
        <w:t>CG.3 – Utilizarea conceptelor și a algoritmilor specifici în diverse contexte matematice</w:t>
      </w:r>
    </w:p>
    <w:p w14:paraId="0F13FB9A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IX.CS.3.1. Determinarea valorii de adevăr a unui enunț matematic format din propoziții legate prin operatori logici</w:t>
      </w:r>
    </w:p>
    <w:p w14:paraId="0CA80C27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IX.CS.3.2. Aplicarea algoritmilor de calcul pentru determinarea unor termeni și a sumelor unor termeni consecutivi ai progresiilor aritmetice și geometrice, în diferite contexte</w:t>
      </w:r>
    </w:p>
    <w:p w14:paraId="25E6F967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IX.CS.3.3. Aplicarea unor concepte și algoritmi matematici (funcții, rate de variație etc.), pentru a interpreta reprezentări grafice în scopul extragerii de informații relevante pentru rezolvarea, în contexte matematice, a unor probleme practice</w:t>
      </w:r>
    </w:p>
    <w:p w14:paraId="28FAB7F7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IX.CS.3.4. Calcularea valorii unei funcții trigonometrice când se cunosc informații despre valorile unei alte funcții trigonometrice</w:t>
      </w:r>
    </w:p>
    <w:p w14:paraId="35704683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IX.CS.3.5. Determinarea măsurilor unor unghiuri și a lungimilor unor segmente utilizând relații metrice</w:t>
      </w:r>
    </w:p>
    <w:p w14:paraId="2F4DE9E1" w14:textId="77777777" w:rsidR="00722897" w:rsidRPr="00CB4962" w:rsidRDefault="001B3239" w:rsidP="007C0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962">
        <w:rPr>
          <w:rFonts w:ascii="Times New Roman" w:hAnsi="Times New Roman" w:cs="Times New Roman"/>
          <w:b/>
          <w:sz w:val="24"/>
          <w:szCs w:val="24"/>
        </w:rPr>
        <w:t>CG.4 – Exprimarea în limbajul specific matematicii a informațiilor, concluziilor și demersurilor de rezolvare pentru o situație dată</w:t>
      </w:r>
    </w:p>
    <w:p w14:paraId="5B1231DB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IX.CS.4.1. Precizarea structurii logice a unui enunț</w:t>
      </w:r>
    </w:p>
    <w:p w14:paraId="640F8595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lastRenderedPageBreak/>
        <w:t>IX.CS.4.2. Transpunerea în limbaj specific matematic a unor situații din viața cotidiană referitoare la șiruri sau progresii în scopul analizării comportamentului acestora</w:t>
      </w:r>
    </w:p>
    <w:p w14:paraId="42849BF7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IX.CS.4.3. Exprimarea unor concluzii și justificări matematice, utilizând limbajul specific funcțiilor (simboluri, formule, expresii, reprezentări), pentru a comunica informații extrase din reprezentări grafice, în contexte matematice practice</w:t>
      </w:r>
    </w:p>
    <w:p w14:paraId="74602FB7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IX.CS.4.4. Stabilirea unor relații matematice utilizând calculul trigonometric</w:t>
      </w:r>
    </w:p>
    <w:p w14:paraId="29136948" w14:textId="77777777" w:rsidR="00722897" w:rsidRPr="00CB4962" w:rsidRDefault="001B3239" w:rsidP="008B2024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IX.CS.4.5. Caracterizarea în limbaj matematic a unei configurații geometrice folosind elemente de trigonometrie sau relații metrice</w:t>
      </w:r>
    </w:p>
    <w:p w14:paraId="68BAB4EA" w14:textId="77777777" w:rsidR="00722897" w:rsidRPr="00CB4962" w:rsidRDefault="001B3239" w:rsidP="007C0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962">
        <w:rPr>
          <w:rFonts w:ascii="Times New Roman" w:hAnsi="Times New Roman" w:cs="Times New Roman"/>
          <w:b/>
          <w:sz w:val="24"/>
          <w:szCs w:val="24"/>
        </w:rPr>
        <w:t>CG.5 – Analizarea caracteristicilor matematice ale unei situații date</w:t>
      </w:r>
    </w:p>
    <w:p w14:paraId="5DBB52F7" w14:textId="77777777" w:rsidR="00722897" w:rsidRPr="00CB4962" w:rsidRDefault="001B3239" w:rsidP="007C0A71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IX.CS.5.1. Formularea unui enunț matematic (axiomă, definiție, relație/proprietate/teoremă) asociat unei situații date</w:t>
      </w:r>
    </w:p>
    <w:p w14:paraId="766AC563" w14:textId="77777777" w:rsidR="00722897" w:rsidRPr="00CB4962" w:rsidRDefault="001B3239" w:rsidP="007C0A71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IX.CS.5.2. Analizarea unor situații date în contexte intra și interdisciplinare, selectând modelul de progresie adecvat și metoda de rezolvare eficientă în funcție de datele disponibile</w:t>
      </w:r>
    </w:p>
    <w:p w14:paraId="79236A3C" w14:textId="77777777" w:rsidR="00722897" w:rsidRPr="00CB4962" w:rsidRDefault="001B3239" w:rsidP="007C0A71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IX.CS.5.3. Analizarea unor situații date prin interpretarea reprezentărilor grafice și evidențierea soluțiilor posibile pentru a interpreta situații reale și a formula concluzii argumentate în contexte intra și interdisciplinare</w:t>
      </w:r>
    </w:p>
    <w:p w14:paraId="5EAF88FD" w14:textId="77777777" w:rsidR="00722897" w:rsidRPr="00CB4962" w:rsidRDefault="001B3239" w:rsidP="007C0A71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IX.CS.5.4. Analizarea proprietăților funcțiilor trigonometrice folosind reprezentarea grafică sau cercul trigonometric</w:t>
      </w:r>
    </w:p>
    <w:p w14:paraId="0F27423B" w14:textId="77777777" w:rsidR="00722897" w:rsidRPr="00CB4962" w:rsidRDefault="001B3239" w:rsidP="007C0A71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IX.CS.5.5. Aplicarea unor metode variate pentru optimizarea calculelor de distanțe, de măsuri de unghiuri și de arii</w:t>
      </w:r>
    </w:p>
    <w:p w14:paraId="70248F9F" w14:textId="77777777" w:rsidR="00722897" w:rsidRPr="00CB4962" w:rsidRDefault="001B3239" w:rsidP="007C0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962">
        <w:rPr>
          <w:rFonts w:ascii="Times New Roman" w:hAnsi="Times New Roman" w:cs="Times New Roman"/>
          <w:b/>
          <w:sz w:val="24"/>
          <w:szCs w:val="24"/>
        </w:rPr>
        <w:t>CG.6 – Modelarea matematică a unei situații date, prin integrarea achizițiilor din diferite domenii</w:t>
      </w:r>
    </w:p>
    <w:p w14:paraId="45A6BDD3" w14:textId="77777777" w:rsidR="00722897" w:rsidRPr="00CB4962" w:rsidRDefault="001B3239" w:rsidP="007C0A71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IX.CS.6.1. Validarea unui enunț matematic asociat unei situații date</w:t>
      </w:r>
    </w:p>
    <w:p w14:paraId="28CD1342" w14:textId="77777777" w:rsidR="00722897" w:rsidRPr="00CB4962" w:rsidRDefault="001B3239" w:rsidP="007C0A71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IX.CS.6.2. Modelarea matematică, folosind șirurile sau progresiile, a unor situații reale pentru interpretarea implicațiilor în contexte interdisciplinare și pentru luarea unor decizii fundamentate pe datele obținute</w:t>
      </w:r>
    </w:p>
    <w:p w14:paraId="5E688904" w14:textId="77777777" w:rsidR="00722897" w:rsidRPr="00CB4962" w:rsidRDefault="001B3239" w:rsidP="007C0A71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IX.CS.6.3. Modelarea unei situații reale, utilizând un model matematic (funcții, relații) construit pe baza datelor extrase din reprezentări grafice, pentru a explica, a anticipa sau a optimiza rezultate în contexte precum economie, biologie sau fizică</w:t>
      </w:r>
    </w:p>
    <w:p w14:paraId="6B5D4793" w14:textId="77777777" w:rsidR="00722897" w:rsidRPr="00CB4962" w:rsidRDefault="001B3239" w:rsidP="007C0A71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IX.CS.6.4. Descrierea unor relații între mărimi din diferite domenii, cu ajutorul funcțiilor trigonometrice</w:t>
      </w:r>
    </w:p>
    <w:p w14:paraId="748FCC88" w14:textId="77777777" w:rsidR="00722897" w:rsidRPr="00CB4962" w:rsidRDefault="001B3239" w:rsidP="007C0A71">
      <w:pPr>
        <w:pStyle w:val="ListBullet"/>
        <w:numPr>
          <w:ilvl w:val="0"/>
          <w:numId w:val="0"/>
        </w:numPr>
        <w:spacing w:line="360" w:lineRule="auto"/>
        <w:ind w:left="450"/>
        <w:jc w:val="both"/>
        <w:rPr>
          <w:rFonts w:cs="Times New Roman"/>
          <w:sz w:val="24"/>
          <w:szCs w:val="24"/>
          <w:lang w:val="ro-RO"/>
        </w:rPr>
      </w:pPr>
      <w:r w:rsidRPr="00CB4962">
        <w:rPr>
          <w:rFonts w:cs="Times New Roman"/>
          <w:sz w:val="24"/>
          <w:szCs w:val="24"/>
          <w:lang w:val="ro-RO"/>
        </w:rPr>
        <w:t>IX.CS.6.5. Modelarea unor configurații geometrice utilizând metode metrice, trigonometrice, sintetice</w:t>
      </w:r>
    </w:p>
    <w:sectPr w:rsidR="00722897" w:rsidRPr="00CB4962" w:rsidSect="007B4895">
      <w:pgSz w:w="16840" w:h="11910" w:orient="landscape"/>
      <w:pgMar w:top="794" w:right="794" w:bottom="794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</w:abstractNum>
  <w:abstractNum w:abstractNumId="2" w15:restartNumberingAfterBreak="0">
    <w:nsid w:val="06146666"/>
    <w:multiLevelType w:val="hybridMultilevel"/>
    <w:tmpl w:val="65B8DE66"/>
    <w:lvl w:ilvl="0" w:tplc="A404BCA4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50E4AAF0">
      <w:numFmt w:val="bullet"/>
      <w:lvlText w:val="•"/>
      <w:lvlJc w:val="left"/>
      <w:pPr>
        <w:ind w:left="934" w:hanging="720"/>
      </w:pPr>
      <w:rPr>
        <w:rFonts w:hint="default"/>
        <w:lang w:val="ro-RO" w:eastAsia="en-US" w:bidi="ar-SA"/>
      </w:rPr>
    </w:lvl>
    <w:lvl w:ilvl="2" w:tplc="6B227EE6">
      <w:numFmt w:val="bullet"/>
      <w:lvlText w:val="•"/>
      <w:lvlJc w:val="left"/>
      <w:pPr>
        <w:ind w:left="1749" w:hanging="720"/>
      </w:pPr>
      <w:rPr>
        <w:rFonts w:hint="default"/>
        <w:lang w:val="ro-RO" w:eastAsia="en-US" w:bidi="ar-SA"/>
      </w:rPr>
    </w:lvl>
    <w:lvl w:ilvl="3" w:tplc="A7A87CBE">
      <w:numFmt w:val="bullet"/>
      <w:lvlText w:val="•"/>
      <w:lvlJc w:val="left"/>
      <w:pPr>
        <w:ind w:left="2564" w:hanging="720"/>
      </w:pPr>
      <w:rPr>
        <w:rFonts w:hint="default"/>
        <w:lang w:val="ro-RO" w:eastAsia="en-US" w:bidi="ar-SA"/>
      </w:rPr>
    </w:lvl>
    <w:lvl w:ilvl="4" w:tplc="09BE16D8">
      <w:numFmt w:val="bullet"/>
      <w:lvlText w:val="•"/>
      <w:lvlJc w:val="left"/>
      <w:pPr>
        <w:ind w:left="3378" w:hanging="720"/>
      </w:pPr>
      <w:rPr>
        <w:rFonts w:hint="default"/>
        <w:lang w:val="ro-RO" w:eastAsia="en-US" w:bidi="ar-SA"/>
      </w:rPr>
    </w:lvl>
    <w:lvl w:ilvl="5" w:tplc="E0803A7A">
      <w:numFmt w:val="bullet"/>
      <w:lvlText w:val="•"/>
      <w:lvlJc w:val="left"/>
      <w:pPr>
        <w:ind w:left="4193" w:hanging="720"/>
      </w:pPr>
      <w:rPr>
        <w:rFonts w:hint="default"/>
        <w:lang w:val="ro-RO" w:eastAsia="en-US" w:bidi="ar-SA"/>
      </w:rPr>
    </w:lvl>
    <w:lvl w:ilvl="6" w:tplc="CC7AF614">
      <w:numFmt w:val="bullet"/>
      <w:lvlText w:val="•"/>
      <w:lvlJc w:val="left"/>
      <w:pPr>
        <w:ind w:left="5008" w:hanging="720"/>
      </w:pPr>
      <w:rPr>
        <w:rFonts w:hint="default"/>
        <w:lang w:val="ro-RO" w:eastAsia="en-US" w:bidi="ar-SA"/>
      </w:rPr>
    </w:lvl>
    <w:lvl w:ilvl="7" w:tplc="E5D48C74">
      <w:numFmt w:val="bullet"/>
      <w:lvlText w:val="•"/>
      <w:lvlJc w:val="left"/>
      <w:pPr>
        <w:ind w:left="5822" w:hanging="720"/>
      </w:pPr>
      <w:rPr>
        <w:rFonts w:hint="default"/>
        <w:lang w:val="ro-RO" w:eastAsia="en-US" w:bidi="ar-SA"/>
      </w:rPr>
    </w:lvl>
    <w:lvl w:ilvl="8" w:tplc="9F9EEAB4">
      <w:numFmt w:val="bullet"/>
      <w:lvlText w:val="•"/>
      <w:lvlJc w:val="left"/>
      <w:pPr>
        <w:ind w:left="6637" w:hanging="720"/>
      </w:pPr>
      <w:rPr>
        <w:rFonts w:hint="default"/>
        <w:lang w:val="ro-RO" w:eastAsia="en-US" w:bidi="ar-SA"/>
      </w:rPr>
    </w:lvl>
  </w:abstractNum>
  <w:abstractNum w:abstractNumId="3" w15:restartNumberingAfterBreak="0">
    <w:nsid w:val="0A243804"/>
    <w:multiLevelType w:val="hybridMultilevel"/>
    <w:tmpl w:val="4B9E6386"/>
    <w:lvl w:ilvl="0" w:tplc="60A65CC6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934417BC">
      <w:numFmt w:val="bullet"/>
      <w:lvlText w:val="•"/>
      <w:lvlJc w:val="left"/>
      <w:pPr>
        <w:ind w:left="1141" w:hanging="141"/>
      </w:pPr>
      <w:rPr>
        <w:lang w:val="ro-RO" w:eastAsia="en-US" w:bidi="ar-SA"/>
      </w:rPr>
    </w:lvl>
    <w:lvl w:ilvl="2" w:tplc="04B02052">
      <w:numFmt w:val="bullet"/>
      <w:lvlText w:val="•"/>
      <w:lvlJc w:val="left"/>
      <w:pPr>
        <w:ind w:left="2002" w:hanging="141"/>
      </w:pPr>
      <w:rPr>
        <w:lang w:val="ro-RO" w:eastAsia="en-US" w:bidi="ar-SA"/>
      </w:rPr>
    </w:lvl>
    <w:lvl w:ilvl="3" w:tplc="654448CA">
      <w:numFmt w:val="bullet"/>
      <w:lvlText w:val="•"/>
      <w:lvlJc w:val="left"/>
      <w:pPr>
        <w:ind w:left="2863" w:hanging="141"/>
      </w:pPr>
      <w:rPr>
        <w:lang w:val="ro-RO" w:eastAsia="en-US" w:bidi="ar-SA"/>
      </w:rPr>
    </w:lvl>
    <w:lvl w:ilvl="4" w:tplc="F12491AE">
      <w:numFmt w:val="bullet"/>
      <w:lvlText w:val="•"/>
      <w:lvlJc w:val="left"/>
      <w:pPr>
        <w:ind w:left="3724" w:hanging="141"/>
      </w:pPr>
      <w:rPr>
        <w:lang w:val="ro-RO" w:eastAsia="en-US" w:bidi="ar-SA"/>
      </w:rPr>
    </w:lvl>
    <w:lvl w:ilvl="5" w:tplc="40D0BC3C">
      <w:numFmt w:val="bullet"/>
      <w:lvlText w:val="•"/>
      <w:lvlJc w:val="left"/>
      <w:pPr>
        <w:ind w:left="4585" w:hanging="141"/>
      </w:pPr>
      <w:rPr>
        <w:lang w:val="ro-RO" w:eastAsia="en-US" w:bidi="ar-SA"/>
      </w:rPr>
    </w:lvl>
    <w:lvl w:ilvl="6" w:tplc="004CE59A">
      <w:numFmt w:val="bullet"/>
      <w:lvlText w:val="•"/>
      <w:lvlJc w:val="left"/>
      <w:pPr>
        <w:ind w:left="5446" w:hanging="141"/>
      </w:pPr>
      <w:rPr>
        <w:lang w:val="ro-RO" w:eastAsia="en-US" w:bidi="ar-SA"/>
      </w:rPr>
    </w:lvl>
    <w:lvl w:ilvl="7" w:tplc="FB5A5766">
      <w:numFmt w:val="bullet"/>
      <w:lvlText w:val="•"/>
      <w:lvlJc w:val="left"/>
      <w:pPr>
        <w:ind w:left="6307" w:hanging="141"/>
      </w:pPr>
      <w:rPr>
        <w:lang w:val="ro-RO" w:eastAsia="en-US" w:bidi="ar-SA"/>
      </w:rPr>
    </w:lvl>
    <w:lvl w:ilvl="8" w:tplc="7A42A8F8">
      <w:numFmt w:val="bullet"/>
      <w:lvlText w:val="•"/>
      <w:lvlJc w:val="left"/>
      <w:pPr>
        <w:ind w:left="7168" w:hanging="141"/>
      </w:pPr>
      <w:rPr>
        <w:lang w:val="ro-RO" w:eastAsia="en-US" w:bidi="ar-SA"/>
      </w:rPr>
    </w:lvl>
  </w:abstractNum>
  <w:abstractNum w:abstractNumId="4" w15:restartNumberingAfterBreak="0">
    <w:nsid w:val="0C752728"/>
    <w:multiLevelType w:val="hybridMultilevel"/>
    <w:tmpl w:val="C912768C"/>
    <w:lvl w:ilvl="0" w:tplc="701C4530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C3622A90">
      <w:numFmt w:val="bullet"/>
      <w:lvlText w:val="•"/>
      <w:lvlJc w:val="left"/>
      <w:pPr>
        <w:ind w:left="1146" w:hanging="141"/>
      </w:pPr>
      <w:rPr>
        <w:lang w:val="ro-RO" w:eastAsia="en-US" w:bidi="ar-SA"/>
      </w:rPr>
    </w:lvl>
    <w:lvl w:ilvl="2" w:tplc="57B2C86C">
      <w:numFmt w:val="bullet"/>
      <w:lvlText w:val="•"/>
      <w:lvlJc w:val="left"/>
      <w:pPr>
        <w:ind w:left="2013" w:hanging="141"/>
      </w:pPr>
      <w:rPr>
        <w:lang w:val="ro-RO" w:eastAsia="en-US" w:bidi="ar-SA"/>
      </w:rPr>
    </w:lvl>
    <w:lvl w:ilvl="3" w:tplc="4FE22772">
      <w:numFmt w:val="bullet"/>
      <w:lvlText w:val="•"/>
      <w:lvlJc w:val="left"/>
      <w:pPr>
        <w:ind w:left="2880" w:hanging="141"/>
      </w:pPr>
      <w:rPr>
        <w:lang w:val="ro-RO" w:eastAsia="en-US" w:bidi="ar-SA"/>
      </w:rPr>
    </w:lvl>
    <w:lvl w:ilvl="4" w:tplc="B37AE1DE">
      <w:numFmt w:val="bullet"/>
      <w:lvlText w:val="•"/>
      <w:lvlJc w:val="left"/>
      <w:pPr>
        <w:ind w:left="3746" w:hanging="141"/>
      </w:pPr>
      <w:rPr>
        <w:lang w:val="ro-RO" w:eastAsia="en-US" w:bidi="ar-SA"/>
      </w:rPr>
    </w:lvl>
    <w:lvl w:ilvl="5" w:tplc="BB729664">
      <w:numFmt w:val="bullet"/>
      <w:lvlText w:val="•"/>
      <w:lvlJc w:val="left"/>
      <w:pPr>
        <w:ind w:left="4613" w:hanging="141"/>
      </w:pPr>
      <w:rPr>
        <w:lang w:val="ro-RO" w:eastAsia="en-US" w:bidi="ar-SA"/>
      </w:rPr>
    </w:lvl>
    <w:lvl w:ilvl="6" w:tplc="158AB5D2">
      <w:numFmt w:val="bullet"/>
      <w:lvlText w:val="•"/>
      <w:lvlJc w:val="left"/>
      <w:pPr>
        <w:ind w:left="5480" w:hanging="141"/>
      </w:pPr>
      <w:rPr>
        <w:lang w:val="ro-RO" w:eastAsia="en-US" w:bidi="ar-SA"/>
      </w:rPr>
    </w:lvl>
    <w:lvl w:ilvl="7" w:tplc="D42642B2">
      <w:numFmt w:val="bullet"/>
      <w:lvlText w:val="•"/>
      <w:lvlJc w:val="left"/>
      <w:pPr>
        <w:ind w:left="6346" w:hanging="141"/>
      </w:pPr>
      <w:rPr>
        <w:lang w:val="ro-RO" w:eastAsia="en-US" w:bidi="ar-SA"/>
      </w:rPr>
    </w:lvl>
    <w:lvl w:ilvl="8" w:tplc="1FCE800A">
      <w:numFmt w:val="bullet"/>
      <w:lvlText w:val="•"/>
      <w:lvlJc w:val="left"/>
      <w:pPr>
        <w:ind w:left="7213" w:hanging="141"/>
      </w:pPr>
      <w:rPr>
        <w:lang w:val="ro-RO" w:eastAsia="en-US" w:bidi="ar-SA"/>
      </w:rPr>
    </w:lvl>
  </w:abstractNum>
  <w:abstractNum w:abstractNumId="5" w15:restartNumberingAfterBreak="0">
    <w:nsid w:val="0CC637C0"/>
    <w:multiLevelType w:val="multilevel"/>
    <w:tmpl w:val="54384242"/>
    <w:lvl w:ilvl="0">
      <w:start w:val="5"/>
      <w:numFmt w:val="decimal"/>
      <w:lvlText w:val="%1"/>
      <w:lvlJc w:val="left"/>
      <w:pPr>
        <w:ind w:left="1320" w:hanging="447"/>
      </w:pPr>
      <w:rPr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320" w:hanging="44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5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4197" w:hanging="447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5635" w:hanging="447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7074" w:hanging="447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8512" w:hanging="447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9951" w:hanging="447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11390" w:hanging="447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12828" w:hanging="447"/>
      </w:pPr>
      <w:rPr>
        <w:lang w:val="ro-RO" w:eastAsia="en-US" w:bidi="ar-SA"/>
      </w:rPr>
    </w:lvl>
  </w:abstractNum>
  <w:abstractNum w:abstractNumId="6" w15:restartNumberingAfterBreak="0">
    <w:nsid w:val="0EC675F2"/>
    <w:multiLevelType w:val="hybridMultilevel"/>
    <w:tmpl w:val="3D2AD732"/>
    <w:lvl w:ilvl="0" w:tplc="4DD0833E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5CE2DEF4">
      <w:numFmt w:val="bullet"/>
      <w:lvlText w:val="•"/>
      <w:lvlJc w:val="left"/>
      <w:pPr>
        <w:ind w:left="1141" w:hanging="141"/>
      </w:pPr>
      <w:rPr>
        <w:lang w:val="ro-RO" w:eastAsia="en-US" w:bidi="ar-SA"/>
      </w:rPr>
    </w:lvl>
    <w:lvl w:ilvl="2" w:tplc="C590CDFC">
      <w:numFmt w:val="bullet"/>
      <w:lvlText w:val="•"/>
      <w:lvlJc w:val="left"/>
      <w:pPr>
        <w:ind w:left="2002" w:hanging="141"/>
      </w:pPr>
      <w:rPr>
        <w:lang w:val="ro-RO" w:eastAsia="en-US" w:bidi="ar-SA"/>
      </w:rPr>
    </w:lvl>
    <w:lvl w:ilvl="3" w:tplc="EB107C00">
      <w:numFmt w:val="bullet"/>
      <w:lvlText w:val="•"/>
      <w:lvlJc w:val="left"/>
      <w:pPr>
        <w:ind w:left="2863" w:hanging="141"/>
      </w:pPr>
      <w:rPr>
        <w:lang w:val="ro-RO" w:eastAsia="en-US" w:bidi="ar-SA"/>
      </w:rPr>
    </w:lvl>
    <w:lvl w:ilvl="4" w:tplc="940AE512">
      <w:numFmt w:val="bullet"/>
      <w:lvlText w:val="•"/>
      <w:lvlJc w:val="left"/>
      <w:pPr>
        <w:ind w:left="3724" w:hanging="141"/>
      </w:pPr>
      <w:rPr>
        <w:lang w:val="ro-RO" w:eastAsia="en-US" w:bidi="ar-SA"/>
      </w:rPr>
    </w:lvl>
    <w:lvl w:ilvl="5" w:tplc="9CC4BB28">
      <w:numFmt w:val="bullet"/>
      <w:lvlText w:val="•"/>
      <w:lvlJc w:val="left"/>
      <w:pPr>
        <w:ind w:left="4585" w:hanging="141"/>
      </w:pPr>
      <w:rPr>
        <w:lang w:val="ro-RO" w:eastAsia="en-US" w:bidi="ar-SA"/>
      </w:rPr>
    </w:lvl>
    <w:lvl w:ilvl="6" w:tplc="84CC0EEC">
      <w:numFmt w:val="bullet"/>
      <w:lvlText w:val="•"/>
      <w:lvlJc w:val="left"/>
      <w:pPr>
        <w:ind w:left="5446" w:hanging="141"/>
      </w:pPr>
      <w:rPr>
        <w:lang w:val="ro-RO" w:eastAsia="en-US" w:bidi="ar-SA"/>
      </w:rPr>
    </w:lvl>
    <w:lvl w:ilvl="7" w:tplc="B7245F24">
      <w:numFmt w:val="bullet"/>
      <w:lvlText w:val="•"/>
      <w:lvlJc w:val="left"/>
      <w:pPr>
        <w:ind w:left="6307" w:hanging="141"/>
      </w:pPr>
      <w:rPr>
        <w:lang w:val="ro-RO" w:eastAsia="en-US" w:bidi="ar-SA"/>
      </w:rPr>
    </w:lvl>
    <w:lvl w:ilvl="8" w:tplc="69160F3C">
      <w:numFmt w:val="bullet"/>
      <w:lvlText w:val="•"/>
      <w:lvlJc w:val="left"/>
      <w:pPr>
        <w:ind w:left="7168" w:hanging="141"/>
      </w:pPr>
      <w:rPr>
        <w:lang w:val="ro-RO" w:eastAsia="en-US" w:bidi="ar-SA"/>
      </w:rPr>
    </w:lvl>
  </w:abstractNum>
  <w:abstractNum w:abstractNumId="7" w15:restartNumberingAfterBreak="0">
    <w:nsid w:val="144A1200"/>
    <w:multiLevelType w:val="hybridMultilevel"/>
    <w:tmpl w:val="A16E9850"/>
    <w:lvl w:ilvl="0" w:tplc="A070961E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6BE0F1B8">
      <w:numFmt w:val="bullet"/>
      <w:lvlText w:val="•"/>
      <w:lvlJc w:val="left"/>
      <w:pPr>
        <w:ind w:left="1146" w:hanging="141"/>
      </w:pPr>
      <w:rPr>
        <w:lang w:val="ro-RO" w:eastAsia="en-US" w:bidi="ar-SA"/>
      </w:rPr>
    </w:lvl>
    <w:lvl w:ilvl="2" w:tplc="DFF8E560">
      <w:numFmt w:val="bullet"/>
      <w:lvlText w:val="•"/>
      <w:lvlJc w:val="left"/>
      <w:pPr>
        <w:ind w:left="2013" w:hanging="141"/>
      </w:pPr>
      <w:rPr>
        <w:lang w:val="ro-RO" w:eastAsia="en-US" w:bidi="ar-SA"/>
      </w:rPr>
    </w:lvl>
    <w:lvl w:ilvl="3" w:tplc="35626E96">
      <w:numFmt w:val="bullet"/>
      <w:lvlText w:val="•"/>
      <w:lvlJc w:val="left"/>
      <w:pPr>
        <w:ind w:left="2880" w:hanging="141"/>
      </w:pPr>
      <w:rPr>
        <w:lang w:val="ro-RO" w:eastAsia="en-US" w:bidi="ar-SA"/>
      </w:rPr>
    </w:lvl>
    <w:lvl w:ilvl="4" w:tplc="CDE8B43E">
      <w:numFmt w:val="bullet"/>
      <w:lvlText w:val="•"/>
      <w:lvlJc w:val="left"/>
      <w:pPr>
        <w:ind w:left="3746" w:hanging="141"/>
      </w:pPr>
      <w:rPr>
        <w:lang w:val="ro-RO" w:eastAsia="en-US" w:bidi="ar-SA"/>
      </w:rPr>
    </w:lvl>
    <w:lvl w:ilvl="5" w:tplc="5D18B98C">
      <w:numFmt w:val="bullet"/>
      <w:lvlText w:val="•"/>
      <w:lvlJc w:val="left"/>
      <w:pPr>
        <w:ind w:left="4613" w:hanging="141"/>
      </w:pPr>
      <w:rPr>
        <w:lang w:val="ro-RO" w:eastAsia="en-US" w:bidi="ar-SA"/>
      </w:rPr>
    </w:lvl>
    <w:lvl w:ilvl="6" w:tplc="CFEC4226">
      <w:numFmt w:val="bullet"/>
      <w:lvlText w:val="•"/>
      <w:lvlJc w:val="left"/>
      <w:pPr>
        <w:ind w:left="5480" w:hanging="141"/>
      </w:pPr>
      <w:rPr>
        <w:lang w:val="ro-RO" w:eastAsia="en-US" w:bidi="ar-SA"/>
      </w:rPr>
    </w:lvl>
    <w:lvl w:ilvl="7" w:tplc="F81A93B4">
      <w:numFmt w:val="bullet"/>
      <w:lvlText w:val="•"/>
      <w:lvlJc w:val="left"/>
      <w:pPr>
        <w:ind w:left="6346" w:hanging="141"/>
      </w:pPr>
      <w:rPr>
        <w:lang w:val="ro-RO" w:eastAsia="en-US" w:bidi="ar-SA"/>
      </w:rPr>
    </w:lvl>
    <w:lvl w:ilvl="8" w:tplc="D1B6EDFA">
      <w:numFmt w:val="bullet"/>
      <w:lvlText w:val="•"/>
      <w:lvlJc w:val="left"/>
      <w:pPr>
        <w:ind w:left="7213" w:hanging="141"/>
      </w:pPr>
      <w:rPr>
        <w:lang w:val="ro-RO" w:eastAsia="en-US" w:bidi="ar-SA"/>
      </w:rPr>
    </w:lvl>
  </w:abstractNum>
  <w:abstractNum w:abstractNumId="8" w15:restartNumberingAfterBreak="0">
    <w:nsid w:val="1EB25065"/>
    <w:multiLevelType w:val="hybridMultilevel"/>
    <w:tmpl w:val="E8407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972D3"/>
    <w:multiLevelType w:val="hybridMultilevel"/>
    <w:tmpl w:val="C7D03444"/>
    <w:lvl w:ilvl="0" w:tplc="5C5E0DF2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47EECE0E">
      <w:numFmt w:val="bullet"/>
      <w:lvlText w:val="•"/>
      <w:lvlJc w:val="left"/>
      <w:pPr>
        <w:ind w:left="1141" w:hanging="141"/>
      </w:pPr>
      <w:rPr>
        <w:lang w:val="ro-RO" w:eastAsia="en-US" w:bidi="ar-SA"/>
      </w:rPr>
    </w:lvl>
    <w:lvl w:ilvl="2" w:tplc="A95227B8">
      <w:numFmt w:val="bullet"/>
      <w:lvlText w:val="•"/>
      <w:lvlJc w:val="left"/>
      <w:pPr>
        <w:ind w:left="2002" w:hanging="141"/>
      </w:pPr>
      <w:rPr>
        <w:lang w:val="ro-RO" w:eastAsia="en-US" w:bidi="ar-SA"/>
      </w:rPr>
    </w:lvl>
    <w:lvl w:ilvl="3" w:tplc="1870FA22">
      <w:numFmt w:val="bullet"/>
      <w:lvlText w:val="•"/>
      <w:lvlJc w:val="left"/>
      <w:pPr>
        <w:ind w:left="2863" w:hanging="141"/>
      </w:pPr>
      <w:rPr>
        <w:lang w:val="ro-RO" w:eastAsia="en-US" w:bidi="ar-SA"/>
      </w:rPr>
    </w:lvl>
    <w:lvl w:ilvl="4" w:tplc="AE46508C">
      <w:numFmt w:val="bullet"/>
      <w:lvlText w:val="•"/>
      <w:lvlJc w:val="left"/>
      <w:pPr>
        <w:ind w:left="3724" w:hanging="141"/>
      </w:pPr>
      <w:rPr>
        <w:lang w:val="ro-RO" w:eastAsia="en-US" w:bidi="ar-SA"/>
      </w:rPr>
    </w:lvl>
    <w:lvl w:ilvl="5" w:tplc="8828C5D4">
      <w:numFmt w:val="bullet"/>
      <w:lvlText w:val="•"/>
      <w:lvlJc w:val="left"/>
      <w:pPr>
        <w:ind w:left="4585" w:hanging="141"/>
      </w:pPr>
      <w:rPr>
        <w:lang w:val="ro-RO" w:eastAsia="en-US" w:bidi="ar-SA"/>
      </w:rPr>
    </w:lvl>
    <w:lvl w:ilvl="6" w:tplc="CAB2A718">
      <w:numFmt w:val="bullet"/>
      <w:lvlText w:val="•"/>
      <w:lvlJc w:val="left"/>
      <w:pPr>
        <w:ind w:left="5446" w:hanging="141"/>
      </w:pPr>
      <w:rPr>
        <w:lang w:val="ro-RO" w:eastAsia="en-US" w:bidi="ar-SA"/>
      </w:rPr>
    </w:lvl>
    <w:lvl w:ilvl="7" w:tplc="CAA0FF00">
      <w:numFmt w:val="bullet"/>
      <w:lvlText w:val="•"/>
      <w:lvlJc w:val="left"/>
      <w:pPr>
        <w:ind w:left="6307" w:hanging="141"/>
      </w:pPr>
      <w:rPr>
        <w:lang w:val="ro-RO" w:eastAsia="en-US" w:bidi="ar-SA"/>
      </w:rPr>
    </w:lvl>
    <w:lvl w:ilvl="8" w:tplc="64D25D72">
      <w:numFmt w:val="bullet"/>
      <w:lvlText w:val="•"/>
      <w:lvlJc w:val="left"/>
      <w:pPr>
        <w:ind w:left="7168" w:hanging="141"/>
      </w:pPr>
      <w:rPr>
        <w:lang w:val="ro-RO" w:eastAsia="en-US" w:bidi="ar-SA"/>
      </w:rPr>
    </w:lvl>
  </w:abstractNum>
  <w:abstractNum w:abstractNumId="10" w15:restartNumberingAfterBreak="0">
    <w:nsid w:val="2A052F96"/>
    <w:multiLevelType w:val="hybridMultilevel"/>
    <w:tmpl w:val="B0CE6DA6"/>
    <w:lvl w:ilvl="0" w:tplc="17F2F178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192C2668">
      <w:numFmt w:val="bullet"/>
      <w:lvlText w:val="•"/>
      <w:lvlJc w:val="left"/>
      <w:pPr>
        <w:ind w:left="1141" w:hanging="141"/>
      </w:pPr>
      <w:rPr>
        <w:lang w:val="ro-RO" w:eastAsia="en-US" w:bidi="ar-SA"/>
      </w:rPr>
    </w:lvl>
    <w:lvl w:ilvl="2" w:tplc="DADA732A">
      <w:numFmt w:val="bullet"/>
      <w:lvlText w:val="•"/>
      <w:lvlJc w:val="left"/>
      <w:pPr>
        <w:ind w:left="2002" w:hanging="141"/>
      </w:pPr>
      <w:rPr>
        <w:lang w:val="ro-RO" w:eastAsia="en-US" w:bidi="ar-SA"/>
      </w:rPr>
    </w:lvl>
    <w:lvl w:ilvl="3" w:tplc="7E60CEF0">
      <w:numFmt w:val="bullet"/>
      <w:lvlText w:val="•"/>
      <w:lvlJc w:val="left"/>
      <w:pPr>
        <w:ind w:left="2863" w:hanging="141"/>
      </w:pPr>
      <w:rPr>
        <w:lang w:val="ro-RO" w:eastAsia="en-US" w:bidi="ar-SA"/>
      </w:rPr>
    </w:lvl>
    <w:lvl w:ilvl="4" w:tplc="41A00E2E">
      <w:numFmt w:val="bullet"/>
      <w:lvlText w:val="•"/>
      <w:lvlJc w:val="left"/>
      <w:pPr>
        <w:ind w:left="3724" w:hanging="141"/>
      </w:pPr>
      <w:rPr>
        <w:lang w:val="ro-RO" w:eastAsia="en-US" w:bidi="ar-SA"/>
      </w:rPr>
    </w:lvl>
    <w:lvl w:ilvl="5" w:tplc="52305CA6">
      <w:numFmt w:val="bullet"/>
      <w:lvlText w:val="•"/>
      <w:lvlJc w:val="left"/>
      <w:pPr>
        <w:ind w:left="4585" w:hanging="141"/>
      </w:pPr>
      <w:rPr>
        <w:lang w:val="ro-RO" w:eastAsia="en-US" w:bidi="ar-SA"/>
      </w:rPr>
    </w:lvl>
    <w:lvl w:ilvl="6" w:tplc="CA98C4B6">
      <w:numFmt w:val="bullet"/>
      <w:lvlText w:val="•"/>
      <w:lvlJc w:val="left"/>
      <w:pPr>
        <w:ind w:left="5446" w:hanging="141"/>
      </w:pPr>
      <w:rPr>
        <w:lang w:val="ro-RO" w:eastAsia="en-US" w:bidi="ar-SA"/>
      </w:rPr>
    </w:lvl>
    <w:lvl w:ilvl="7" w:tplc="2DAA51A2">
      <w:numFmt w:val="bullet"/>
      <w:lvlText w:val="•"/>
      <w:lvlJc w:val="left"/>
      <w:pPr>
        <w:ind w:left="6307" w:hanging="141"/>
      </w:pPr>
      <w:rPr>
        <w:lang w:val="ro-RO" w:eastAsia="en-US" w:bidi="ar-SA"/>
      </w:rPr>
    </w:lvl>
    <w:lvl w:ilvl="8" w:tplc="30741BD8">
      <w:numFmt w:val="bullet"/>
      <w:lvlText w:val="•"/>
      <w:lvlJc w:val="left"/>
      <w:pPr>
        <w:ind w:left="7168" w:hanging="141"/>
      </w:pPr>
      <w:rPr>
        <w:lang w:val="ro-RO" w:eastAsia="en-US" w:bidi="ar-SA"/>
      </w:rPr>
    </w:lvl>
  </w:abstractNum>
  <w:abstractNum w:abstractNumId="11" w15:restartNumberingAfterBreak="0">
    <w:nsid w:val="36922CDF"/>
    <w:multiLevelType w:val="hybridMultilevel"/>
    <w:tmpl w:val="252EC7EE"/>
    <w:lvl w:ilvl="0" w:tplc="ADEA8B3E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4086B734">
      <w:numFmt w:val="bullet"/>
      <w:lvlText w:val="•"/>
      <w:lvlJc w:val="left"/>
      <w:pPr>
        <w:ind w:left="1146" w:hanging="141"/>
      </w:pPr>
      <w:rPr>
        <w:lang w:val="ro-RO" w:eastAsia="en-US" w:bidi="ar-SA"/>
      </w:rPr>
    </w:lvl>
    <w:lvl w:ilvl="2" w:tplc="E70AE940">
      <w:numFmt w:val="bullet"/>
      <w:lvlText w:val="•"/>
      <w:lvlJc w:val="left"/>
      <w:pPr>
        <w:ind w:left="2013" w:hanging="141"/>
      </w:pPr>
      <w:rPr>
        <w:lang w:val="ro-RO" w:eastAsia="en-US" w:bidi="ar-SA"/>
      </w:rPr>
    </w:lvl>
    <w:lvl w:ilvl="3" w:tplc="FA08A44A">
      <w:numFmt w:val="bullet"/>
      <w:lvlText w:val="•"/>
      <w:lvlJc w:val="left"/>
      <w:pPr>
        <w:ind w:left="2880" w:hanging="141"/>
      </w:pPr>
      <w:rPr>
        <w:lang w:val="ro-RO" w:eastAsia="en-US" w:bidi="ar-SA"/>
      </w:rPr>
    </w:lvl>
    <w:lvl w:ilvl="4" w:tplc="24CE7B5E">
      <w:numFmt w:val="bullet"/>
      <w:lvlText w:val="•"/>
      <w:lvlJc w:val="left"/>
      <w:pPr>
        <w:ind w:left="3746" w:hanging="141"/>
      </w:pPr>
      <w:rPr>
        <w:lang w:val="ro-RO" w:eastAsia="en-US" w:bidi="ar-SA"/>
      </w:rPr>
    </w:lvl>
    <w:lvl w:ilvl="5" w:tplc="66205178">
      <w:numFmt w:val="bullet"/>
      <w:lvlText w:val="•"/>
      <w:lvlJc w:val="left"/>
      <w:pPr>
        <w:ind w:left="4613" w:hanging="141"/>
      </w:pPr>
      <w:rPr>
        <w:lang w:val="ro-RO" w:eastAsia="en-US" w:bidi="ar-SA"/>
      </w:rPr>
    </w:lvl>
    <w:lvl w:ilvl="6" w:tplc="FFF62D50">
      <w:numFmt w:val="bullet"/>
      <w:lvlText w:val="•"/>
      <w:lvlJc w:val="left"/>
      <w:pPr>
        <w:ind w:left="5480" w:hanging="141"/>
      </w:pPr>
      <w:rPr>
        <w:lang w:val="ro-RO" w:eastAsia="en-US" w:bidi="ar-SA"/>
      </w:rPr>
    </w:lvl>
    <w:lvl w:ilvl="7" w:tplc="C95A2C7E">
      <w:numFmt w:val="bullet"/>
      <w:lvlText w:val="•"/>
      <w:lvlJc w:val="left"/>
      <w:pPr>
        <w:ind w:left="6346" w:hanging="141"/>
      </w:pPr>
      <w:rPr>
        <w:lang w:val="ro-RO" w:eastAsia="en-US" w:bidi="ar-SA"/>
      </w:rPr>
    </w:lvl>
    <w:lvl w:ilvl="8" w:tplc="60007C62">
      <w:numFmt w:val="bullet"/>
      <w:lvlText w:val="•"/>
      <w:lvlJc w:val="left"/>
      <w:pPr>
        <w:ind w:left="7213" w:hanging="141"/>
      </w:pPr>
      <w:rPr>
        <w:lang w:val="ro-RO" w:eastAsia="en-US" w:bidi="ar-SA"/>
      </w:rPr>
    </w:lvl>
  </w:abstractNum>
  <w:abstractNum w:abstractNumId="12" w15:restartNumberingAfterBreak="0">
    <w:nsid w:val="3A5F0F0B"/>
    <w:multiLevelType w:val="multilevel"/>
    <w:tmpl w:val="0614894E"/>
    <w:lvl w:ilvl="0">
      <w:start w:val="2"/>
      <w:numFmt w:val="decimal"/>
      <w:lvlText w:val="%1"/>
      <w:lvlJc w:val="left"/>
      <w:pPr>
        <w:ind w:left="1320" w:hanging="447"/>
      </w:pPr>
      <w:rPr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320" w:hanging="44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5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4197" w:hanging="447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5635" w:hanging="447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7074" w:hanging="447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8512" w:hanging="447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9951" w:hanging="447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11390" w:hanging="447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12828" w:hanging="447"/>
      </w:pPr>
      <w:rPr>
        <w:lang w:val="ro-RO" w:eastAsia="en-US" w:bidi="ar-SA"/>
      </w:rPr>
    </w:lvl>
  </w:abstractNum>
  <w:abstractNum w:abstractNumId="13" w15:restartNumberingAfterBreak="0">
    <w:nsid w:val="42CE2CDC"/>
    <w:multiLevelType w:val="multilevel"/>
    <w:tmpl w:val="0414DDF4"/>
    <w:lvl w:ilvl="0">
      <w:start w:val="1"/>
      <w:numFmt w:val="decimal"/>
      <w:lvlText w:val="%1"/>
      <w:lvlJc w:val="left"/>
      <w:pPr>
        <w:ind w:left="1303" w:hanging="430"/>
      </w:pPr>
      <w:rPr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960" w:hanging="43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5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4181" w:hanging="430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5621" w:hanging="430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7062" w:hanging="430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8502" w:hanging="430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9943" w:hanging="430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11384" w:hanging="430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12824" w:hanging="430"/>
      </w:pPr>
      <w:rPr>
        <w:lang w:val="ro-RO" w:eastAsia="en-US" w:bidi="ar-SA"/>
      </w:rPr>
    </w:lvl>
  </w:abstractNum>
  <w:abstractNum w:abstractNumId="14" w15:restartNumberingAfterBreak="0">
    <w:nsid w:val="43E748D6"/>
    <w:multiLevelType w:val="hybridMultilevel"/>
    <w:tmpl w:val="110AF596"/>
    <w:lvl w:ilvl="0" w:tplc="0C684DB8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1B7AA212">
      <w:numFmt w:val="bullet"/>
      <w:lvlText w:val="•"/>
      <w:lvlJc w:val="left"/>
      <w:pPr>
        <w:ind w:left="1146" w:hanging="141"/>
      </w:pPr>
      <w:rPr>
        <w:lang w:val="ro-RO" w:eastAsia="en-US" w:bidi="ar-SA"/>
      </w:rPr>
    </w:lvl>
    <w:lvl w:ilvl="2" w:tplc="09C87BAC">
      <w:numFmt w:val="bullet"/>
      <w:lvlText w:val="•"/>
      <w:lvlJc w:val="left"/>
      <w:pPr>
        <w:ind w:left="2013" w:hanging="141"/>
      </w:pPr>
      <w:rPr>
        <w:lang w:val="ro-RO" w:eastAsia="en-US" w:bidi="ar-SA"/>
      </w:rPr>
    </w:lvl>
    <w:lvl w:ilvl="3" w:tplc="16B6B544">
      <w:numFmt w:val="bullet"/>
      <w:lvlText w:val="•"/>
      <w:lvlJc w:val="left"/>
      <w:pPr>
        <w:ind w:left="2880" w:hanging="141"/>
      </w:pPr>
      <w:rPr>
        <w:lang w:val="ro-RO" w:eastAsia="en-US" w:bidi="ar-SA"/>
      </w:rPr>
    </w:lvl>
    <w:lvl w:ilvl="4" w:tplc="79403234">
      <w:numFmt w:val="bullet"/>
      <w:lvlText w:val="•"/>
      <w:lvlJc w:val="left"/>
      <w:pPr>
        <w:ind w:left="3746" w:hanging="141"/>
      </w:pPr>
      <w:rPr>
        <w:lang w:val="ro-RO" w:eastAsia="en-US" w:bidi="ar-SA"/>
      </w:rPr>
    </w:lvl>
    <w:lvl w:ilvl="5" w:tplc="7570E85C">
      <w:numFmt w:val="bullet"/>
      <w:lvlText w:val="•"/>
      <w:lvlJc w:val="left"/>
      <w:pPr>
        <w:ind w:left="4613" w:hanging="141"/>
      </w:pPr>
      <w:rPr>
        <w:lang w:val="ro-RO" w:eastAsia="en-US" w:bidi="ar-SA"/>
      </w:rPr>
    </w:lvl>
    <w:lvl w:ilvl="6" w:tplc="B1161EF0">
      <w:numFmt w:val="bullet"/>
      <w:lvlText w:val="•"/>
      <w:lvlJc w:val="left"/>
      <w:pPr>
        <w:ind w:left="5480" w:hanging="141"/>
      </w:pPr>
      <w:rPr>
        <w:lang w:val="ro-RO" w:eastAsia="en-US" w:bidi="ar-SA"/>
      </w:rPr>
    </w:lvl>
    <w:lvl w:ilvl="7" w:tplc="634CE83A">
      <w:numFmt w:val="bullet"/>
      <w:lvlText w:val="•"/>
      <w:lvlJc w:val="left"/>
      <w:pPr>
        <w:ind w:left="6346" w:hanging="141"/>
      </w:pPr>
      <w:rPr>
        <w:lang w:val="ro-RO" w:eastAsia="en-US" w:bidi="ar-SA"/>
      </w:rPr>
    </w:lvl>
    <w:lvl w:ilvl="8" w:tplc="96D04D82">
      <w:numFmt w:val="bullet"/>
      <w:lvlText w:val="•"/>
      <w:lvlJc w:val="left"/>
      <w:pPr>
        <w:ind w:left="7213" w:hanging="141"/>
      </w:pPr>
      <w:rPr>
        <w:lang w:val="ro-RO" w:eastAsia="en-US" w:bidi="ar-SA"/>
      </w:rPr>
    </w:lvl>
  </w:abstractNum>
  <w:abstractNum w:abstractNumId="15" w15:restartNumberingAfterBreak="0">
    <w:nsid w:val="47153A00"/>
    <w:multiLevelType w:val="hybridMultilevel"/>
    <w:tmpl w:val="9F808D30"/>
    <w:lvl w:ilvl="0" w:tplc="CB96DB2C">
      <w:numFmt w:val="bullet"/>
      <w:lvlText w:val="-"/>
      <w:lvlJc w:val="left"/>
      <w:pPr>
        <w:ind w:left="361" w:hanging="248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spacing w:val="0"/>
        <w:w w:val="103"/>
        <w:sz w:val="20"/>
        <w:szCs w:val="20"/>
        <w:lang w:val="ro-RO" w:eastAsia="en-US" w:bidi="ar-SA"/>
      </w:rPr>
    </w:lvl>
    <w:lvl w:ilvl="1" w:tplc="A69EAE66">
      <w:numFmt w:val="bullet"/>
      <w:lvlText w:val="•"/>
      <w:lvlJc w:val="left"/>
      <w:pPr>
        <w:ind w:left="1077" w:hanging="248"/>
      </w:pPr>
      <w:rPr>
        <w:lang w:val="ro-RO" w:eastAsia="en-US" w:bidi="ar-SA"/>
      </w:rPr>
    </w:lvl>
    <w:lvl w:ilvl="2" w:tplc="271E1E4C">
      <w:numFmt w:val="bullet"/>
      <w:lvlText w:val="•"/>
      <w:lvlJc w:val="left"/>
      <w:pPr>
        <w:ind w:left="1794" w:hanging="248"/>
      </w:pPr>
      <w:rPr>
        <w:lang w:val="ro-RO" w:eastAsia="en-US" w:bidi="ar-SA"/>
      </w:rPr>
    </w:lvl>
    <w:lvl w:ilvl="3" w:tplc="CBDE781E">
      <w:numFmt w:val="bullet"/>
      <w:lvlText w:val="•"/>
      <w:lvlJc w:val="left"/>
      <w:pPr>
        <w:ind w:left="2511" w:hanging="248"/>
      </w:pPr>
      <w:rPr>
        <w:lang w:val="ro-RO" w:eastAsia="en-US" w:bidi="ar-SA"/>
      </w:rPr>
    </w:lvl>
    <w:lvl w:ilvl="4" w:tplc="8CDC6E30">
      <w:numFmt w:val="bullet"/>
      <w:lvlText w:val="•"/>
      <w:lvlJc w:val="left"/>
      <w:pPr>
        <w:ind w:left="3228" w:hanging="248"/>
      </w:pPr>
      <w:rPr>
        <w:lang w:val="ro-RO" w:eastAsia="en-US" w:bidi="ar-SA"/>
      </w:rPr>
    </w:lvl>
    <w:lvl w:ilvl="5" w:tplc="7FF8EAF0">
      <w:numFmt w:val="bullet"/>
      <w:lvlText w:val="•"/>
      <w:lvlJc w:val="left"/>
      <w:pPr>
        <w:ind w:left="3945" w:hanging="248"/>
      </w:pPr>
      <w:rPr>
        <w:lang w:val="ro-RO" w:eastAsia="en-US" w:bidi="ar-SA"/>
      </w:rPr>
    </w:lvl>
    <w:lvl w:ilvl="6" w:tplc="779C0ADC">
      <w:numFmt w:val="bullet"/>
      <w:lvlText w:val="•"/>
      <w:lvlJc w:val="left"/>
      <w:pPr>
        <w:ind w:left="4662" w:hanging="248"/>
      </w:pPr>
      <w:rPr>
        <w:lang w:val="ro-RO" w:eastAsia="en-US" w:bidi="ar-SA"/>
      </w:rPr>
    </w:lvl>
    <w:lvl w:ilvl="7" w:tplc="030AFC18">
      <w:numFmt w:val="bullet"/>
      <w:lvlText w:val="•"/>
      <w:lvlJc w:val="left"/>
      <w:pPr>
        <w:ind w:left="5379" w:hanging="248"/>
      </w:pPr>
      <w:rPr>
        <w:lang w:val="ro-RO" w:eastAsia="en-US" w:bidi="ar-SA"/>
      </w:rPr>
    </w:lvl>
    <w:lvl w:ilvl="8" w:tplc="C7FC8B7E">
      <w:numFmt w:val="bullet"/>
      <w:lvlText w:val="•"/>
      <w:lvlJc w:val="left"/>
      <w:pPr>
        <w:ind w:left="6096" w:hanging="248"/>
      </w:pPr>
      <w:rPr>
        <w:lang w:val="ro-RO" w:eastAsia="en-US" w:bidi="ar-SA"/>
      </w:rPr>
    </w:lvl>
  </w:abstractNum>
  <w:abstractNum w:abstractNumId="16" w15:restartNumberingAfterBreak="0">
    <w:nsid w:val="476B2780"/>
    <w:multiLevelType w:val="hybridMultilevel"/>
    <w:tmpl w:val="03841B00"/>
    <w:lvl w:ilvl="0" w:tplc="22F0B41A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E886016C">
      <w:numFmt w:val="bullet"/>
      <w:lvlText w:val="•"/>
      <w:lvlJc w:val="left"/>
      <w:pPr>
        <w:ind w:left="934" w:hanging="720"/>
      </w:pPr>
      <w:rPr>
        <w:rFonts w:hint="default"/>
        <w:lang w:val="ro-RO" w:eastAsia="en-US" w:bidi="ar-SA"/>
      </w:rPr>
    </w:lvl>
    <w:lvl w:ilvl="2" w:tplc="C628811A">
      <w:numFmt w:val="bullet"/>
      <w:lvlText w:val="•"/>
      <w:lvlJc w:val="left"/>
      <w:pPr>
        <w:ind w:left="1749" w:hanging="720"/>
      </w:pPr>
      <w:rPr>
        <w:rFonts w:hint="default"/>
        <w:lang w:val="ro-RO" w:eastAsia="en-US" w:bidi="ar-SA"/>
      </w:rPr>
    </w:lvl>
    <w:lvl w:ilvl="3" w:tplc="569895F6">
      <w:numFmt w:val="bullet"/>
      <w:lvlText w:val="•"/>
      <w:lvlJc w:val="left"/>
      <w:pPr>
        <w:ind w:left="2564" w:hanging="720"/>
      </w:pPr>
      <w:rPr>
        <w:rFonts w:hint="default"/>
        <w:lang w:val="ro-RO" w:eastAsia="en-US" w:bidi="ar-SA"/>
      </w:rPr>
    </w:lvl>
    <w:lvl w:ilvl="4" w:tplc="A13017E6">
      <w:numFmt w:val="bullet"/>
      <w:lvlText w:val="•"/>
      <w:lvlJc w:val="left"/>
      <w:pPr>
        <w:ind w:left="3378" w:hanging="720"/>
      </w:pPr>
      <w:rPr>
        <w:rFonts w:hint="default"/>
        <w:lang w:val="ro-RO" w:eastAsia="en-US" w:bidi="ar-SA"/>
      </w:rPr>
    </w:lvl>
    <w:lvl w:ilvl="5" w:tplc="391C7018">
      <w:numFmt w:val="bullet"/>
      <w:lvlText w:val="•"/>
      <w:lvlJc w:val="left"/>
      <w:pPr>
        <w:ind w:left="4193" w:hanging="720"/>
      </w:pPr>
      <w:rPr>
        <w:rFonts w:hint="default"/>
        <w:lang w:val="ro-RO" w:eastAsia="en-US" w:bidi="ar-SA"/>
      </w:rPr>
    </w:lvl>
    <w:lvl w:ilvl="6" w:tplc="CBAAEA32">
      <w:numFmt w:val="bullet"/>
      <w:lvlText w:val="•"/>
      <w:lvlJc w:val="left"/>
      <w:pPr>
        <w:ind w:left="5008" w:hanging="720"/>
      </w:pPr>
      <w:rPr>
        <w:rFonts w:hint="default"/>
        <w:lang w:val="ro-RO" w:eastAsia="en-US" w:bidi="ar-SA"/>
      </w:rPr>
    </w:lvl>
    <w:lvl w:ilvl="7" w:tplc="2EF831C6">
      <w:numFmt w:val="bullet"/>
      <w:lvlText w:val="•"/>
      <w:lvlJc w:val="left"/>
      <w:pPr>
        <w:ind w:left="5822" w:hanging="720"/>
      </w:pPr>
      <w:rPr>
        <w:rFonts w:hint="default"/>
        <w:lang w:val="ro-RO" w:eastAsia="en-US" w:bidi="ar-SA"/>
      </w:rPr>
    </w:lvl>
    <w:lvl w:ilvl="8" w:tplc="E7C86C0C">
      <w:numFmt w:val="bullet"/>
      <w:lvlText w:val="•"/>
      <w:lvlJc w:val="left"/>
      <w:pPr>
        <w:ind w:left="6637" w:hanging="720"/>
      </w:pPr>
      <w:rPr>
        <w:rFonts w:hint="default"/>
        <w:lang w:val="ro-RO" w:eastAsia="en-US" w:bidi="ar-SA"/>
      </w:rPr>
    </w:lvl>
  </w:abstractNum>
  <w:abstractNum w:abstractNumId="17" w15:restartNumberingAfterBreak="0">
    <w:nsid w:val="485F1A73"/>
    <w:multiLevelType w:val="hybridMultilevel"/>
    <w:tmpl w:val="CB4EFED2"/>
    <w:lvl w:ilvl="0" w:tplc="662287EE">
      <w:numFmt w:val="bullet"/>
      <w:lvlText w:val="-"/>
      <w:lvlJc w:val="left"/>
      <w:pPr>
        <w:ind w:left="968" w:hanging="248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spacing w:val="0"/>
        <w:w w:val="103"/>
        <w:sz w:val="20"/>
        <w:szCs w:val="20"/>
        <w:lang w:val="ro-RO" w:eastAsia="en-US" w:bidi="ar-SA"/>
      </w:rPr>
    </w:lvl>
    <w:lvl w:ilvl="1" w:tplc="1B12E7FA">
      <w:numFmt w:val="bullet"/>
      <w:lvlText w:val="•"/>
      <w:lvlJc w:val="left"/>
      <w:pPr>
        <w:ind w:left="1077" w:hanging="248"/>
      </w:pPr>
      <w:rPr>
        <w:lang w:val="ro-RO" w:eastAsia="en-US" w:bidi="ar-SA"/>
      </w:rPr>
    </w:lvl>
    <w:lvl w:ilvl="2" w:tplc="146CFC1C">
      <w:numFmt w:val="bullet"/>
      <w:lvlText w:val="•"/>
      <w:lvlJc w:val="left"/>
      <w:pPr>
        <w:ind w:left="1794" w:hanging="248"/>
      </w:pPr>
      <w:rPr>
        <w:lang w:val="ro-RO" w:eastAsia="en-US" w:bidi="ar-SA"/>
      </w:rPr>
    </w:lvl>
    <w:lvl w:ilvl="3" w:tplc="872E69EA">
      <w:numFmt w:val="bullet"/>
      <w:lvlText w:val="•"/>
      <w:lvlJc w:val="left"/>
      <w:pPr>
        <w:ind w:left="2511" w:hanging="248"/>
      </w:pPr>
      <w:rPr>
        <w:lang w:val="ro-RO" w:eastAsia="en-US" w:bidi="ar-SA"/>
      </w:rPr>
    </w:lvl>
    <w:lvl w:ilvl="4" w:tplc="9968B4B4">
      <w:numFmt w:val="bullet"/>
      <w:lvlText w:val="•"/>
      <w:lvlJc w:val="left"/>
      <w:pPr>
        <w:ind w:left="3228" w:hanging="248"/>
      </w:pPr>
      <w:rPr>
        <w:lang w:val="ro-RO" w:eastAsia="en-US" w:bidi="ar-SA"/>
      </w:rPr>
    </w:lvl>
    <w:lvl w:ilvl="5" w:tplc="E29C1A96">
      <w:numFmt w:val="bullet"/>
      <w:lvlText w:val="•"/>
      <w:lvlJc w:val="left"/>
      <w:pPr>
        <w:ind w:left="3945" w:hanging="248"/>
      </w:pPr>
      <w:rPr>
        <w:lang w:val="ro-RO" w:eastAsia="en-US" w:bidi="ar-SA"/>
      </w:rPr>
    </w:lvl>
    <w:lvl w:ilvl="6" w:tplc="455899A8">
      <w:numFmt w:val="bullet"/>
      <w:lvlText w:val="•"/>
      <w:lvlJc w:val="left"/>
      <w:pPr>
        <w:ind w:left="4662" w:hanging="248"/>
      </w:pPr>
      <w:rPr>
        <w:lang w:val="ro-RO" w:eastAsia="en-US" w:bidi="ar-SA"/>
      </w:rPr>
    </w:lvl>
    <w:lvl w:ilvl="7" w:tplc="26C0D9CC">
      <w:numFmt w:val="bullet"/>
      <w:lvlText w:val="•"/>
      <w:lvlJc w:val="left"/>
      <w:pPr>
        <w:ind w:left="5379" w:hanging="248"/>
      </w:pPr>
      <w:rPr>
        <w:lang w:val="ro-RO" w:eastAsia="en-US" w:bidi="ar-SA"/>
      </w:rPr>
    </w:lvl>
    <w:lvl w:ilvl="8" w:tplc="E9284E76">
      <w:numFmt w:val="bullet"/>
      <w:lvlText w:val="•"/>
      <w:lvlJc w:val="left"/>
      <w:pPr>
        <w:ind w:left="6096" w:hanging="248"/>
      </w:pPr>
      <w:rPr>
        <w:lang w:val="ro-RO" w:eastAsia="en-US" w:bidi="ar-SA"/>
      </w:rPr>
    </w:lvl>
  </w:abstractNum>
  <w:abstractNum w:abstractNumId="18" w15:restartNumberingAfterBreak="0">
    <w:nsid w:val="52AC579C"/>
    <w:multiLevelType w:val="hybridMultilevel"/>
    <w:tmpl w:val="702E0A98"/>
    <w:lvl w:ilvl="0" w:tplc="EA30F1EC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86FE5382">
      <w:numFmt w:val="bullet"/>
      <w:lvlText w:val="•"/>
      <w:lvlJc w:val="left"/>
      <w:pPr>
        <w:ind w:left="934" w:hanging="720"/>
      </w:pPr>
      <w:rPr>
        <w:rFonts w:hint="default"/>
        <w:lang w:val="ro-RO" w:eastAsia="en-US" w:bidi="ar-SA"/>
      </w:rPr>
    </w:lvl>
    <w:lvl w:ilvl="2" w:tplc="1A2C74C2">
      <w:numFmt w:val="bullet"/>
      <w:lvlText w:val="•"/>
      <w:lvlJc w:val="left"/>
      <w:pPr>
        <w:ind w:left="1749" w:hanging="720"/>
      </w:pPr>
      <w:rPr>
        <w:rFonts w:hint="default"/>
        <w:lang w:val="ro-RO" w:eastAsia="en-US" w:bidi="ar-SA"/>
      </w:rPr>
    </w:lvl>
    <w:lvl w:ilvl="3" w:tplc="D53E4908">
      <w:numFmt w:val="bullet"/>
      <w:lvlText w:val="•"/>
      <w:lvlJc w:val="left"/>
      <w:pPr>
        <w:ind w:left="2564" w:hanging="720"/>
      </w:pPr>
      <w:rPr>
        <w:rFonts w:hint="default"/>
        <w:lang w:val="ro-RO" w:eastAsia="en-US" w:bidi="ar-SA"/>
      </w:rPr>
    </w:lvl>
    <w:lvl w:ilvl="4" w:tplc="148CBF82">
      <w:numFmt w:val="bullet"/>
      <w:lvlText w:val="•"/>
      <w:lvlJc w:val="left"/>
      <w:pPr>
        <w:ind w:left="3378" w:hanging="720"/>
      </w:pPr>
      <w:rPr>
        <w:rFonts w:hint="default"/>
        <w:lang w:val="ro-RO" w:eastAsia="en-US" w:bidi="ar-SA"/>
      </w:rPr>
    </w:lvl>
    <w:lvl w:ilvl="5" w:tplc="98BABBEA">
      <w:numFmt w:val="bullet"/>
      <w:lvlText w:val="•"/>
      <w:lvlJc w:val="left"/>
      <w:pPr>
        <w:ind w:left="4193" w:hanging="720"/>
      </w:pPr>
      <w:rPr>
        <w:rFonts w:hint="default"/>
        <w:lang w:val="ro-RO" w:eastAsia="en-US" w:bidi="ar-SA"/>
      </w:rPr>
    </w:lvl>
    <w:lvl w:ilvl="6" w:tplc="AE2EBB96">
      <w:numFmt w:val="bullet"/>
      <w:lvlText w:val="•"/>
      <w:lvlJc w:val="left"/>
      <w:pPr>
        <w:ind w:left="5008" w:hanging="720"/>
      </w:pPr>
      <w:rPr>
        <w:rFonts w:hint="default"/>
        <w:lang w:val="ro-RO" w:eastAsia="en-US" w:bidi="ar-SA"/>
      </w:rPr>
    </w:lvl>
    <w:lvl w:ilvl="7" w:tplc="ED5ED35A">
      <w:numFmt w:val="bullet"/>
      <w:lvlText w:val="•"/>
      <w:lvlJc w:val="left"/>
      <w:pPr>
        <w:ind w:left="5822" w:hanging="720"/>
      </w:pPr>
      <w:rPr>
        <w:rFonts w:hint="default"/>
        <w:lang w:val="ro-RO" w:eastAsia="en-US" w:bidi="ar-SA"/>
      </w:rPr>
    </w:lvl>
    <w:lvl w:ilvl="8" w:tplc="B7F8518A">
      <w:numFmt w:val="bullet"/>
      <w:lvlText w:val="•"/>
      <w:lvlJc w:val="left"/>
      <w:pPr>
        <w:ind w:left="6637" w:hanging="720"/>
      </w:pPr>
      <w:rPr>
        <w:rFonts w:hint="default"/>
        <w:lang w:val="ro-RO" w:eastAsia="en-US" w:bidi="ar-SA"/>
      </w:rPr>
    </w:lvl>
  </w:abstractNum>
  <w:abstractNum w:abstractNumId="19" w15:restartNumberingAfterBreak="0">
    <w:nsid w:val="61CC20BE"/>
    <w:multiLevelType w:val="hybridMultilevel"/>
    <w:tmpl w:val="BFB2C716"/>
    <w:lvl w:ilvl="0" w:tplc="4F861CB8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28BC07A8">
      <w:numFmt w:val="bullet"/>
      <w:lvlText w:val="•"/>
      <w:lvlJc w:val="left"/>
      <w:pPr>
        <w:ind w:left="1146" w:hanging="141"/>
      </w:pPr>
      <w:rPr>
        <w:lang w:val="ro-RO" w:eastAsia="en-US" w:bidi="ar-SA"/>
      </w:rPr>
    </w:lvl>
    <w:lvl w:ilvl="2" w:tplc="07942D3C">
      <w:numFmt w:val="bullet"/>
      <w:lvlText w:val="•"/>
      <w:lvlJc w:val="left"/>
      <w:pPr>
        <w:ind w:left="2013" w:hanging="141"/>
      </w:pPr>
      <w:rPr>
        <w:lang w:val="ro-RO" w:eastAsia="en-US" w:bidi="ar-SA"/>
      </w:rPr>
    </w:lvl>
    <w:lvl w:ilvl="3" w:tplc="AB0EA306">
      <w:numFmt w:val="bullet"/>
      <w:lvlText w:val="•"/>
      <w:lvlJc w:val="left"/>
      <w:pPr>
        <w:ind w:left="2880" w:hanging="141"/>
      </w:pPr>
      <w:rPr>
        <w:lang w:val="ro-RO" w:eastAsia="en-US" w:bidi="ar-SA"/>
      </w:rPr>
    </w:lvl>
    <w:lvl w:ilvl="4" w:tplc="CCAA2052">
      <w:numFmt w:val="bullet"/>
      <w:lvlText w:val="•"/>
      <w:lvlJc w:val="left"/>
      <w:pPr>
        <w:ind w:left="3746" w:hanging="141"/>
      </w:pPr>
      <w:rPr>
        <w:lang w:val="ro-RO" w:eastAsia="en-US" w:bidi="ar-SA"/>
      </w:rPr>
    </w:lvl>
    <w:lvl w:ilvl="5" w:tplc="2D36C974">
      <w:numFmt w:val="bullet"/>
      <w:lvlText w:val="•"/>
      <w:lvlJc w:val="left"/>
      <w:pPr>
        <w:ind w:left="4613" w:hanging="141"/>
      </w:pPr>
      <w:rPr>
        <w:lang w:val="ro-RO" w:eastAsia="en-US" w:bidi="ar-SA"/>
      </w:rPr>
    </w:lvl>
    <w:lvl w:ilvl="6" w:tplc="EAAC8298">
      <w:numFmt w:val="bullet"/>
      <w:lvlText w:val="•"/>
      <w:lvlJc w:val="left"/>
      <w:pPr>
        <w:ind w:left="5480" w:hanging="141"/>
      </w:pPr>
      <w:rPr>
        <w:lang w:val="ro-RO" w:eastAsia="en-US" w:bidi="ar-SA"/>
      </w:rPr>
    </w:lvl>
    <w:lvl w:ilvl="7" w:tplc="88269EAA">
      <w:numFmt w:val="bullet"/>
      <w:lvlText w:val="•"/>
      <w:lvlJc w:val="left"/>
      <w:pPr>
        <w:ind w:left="6346" w:hanging="141"/>
      </w:pPr>
      <w:rPr>
        <w:lang w:val="ro-RO" w:eastAsia="en-US" w:bidi="ar-SA"/>
      </w:rPr>
    </w:lvl>
    <w:lvl w:ilvl="8" w:tplc="716CB8DA">
      <w:numFmt w:val="bullet"/>
      <w:lvlText w:val="•"/>
      <w:lvlJc w:val="left"/>
      <w:pPr>
        <w:ind w:left="7213" w:hanging="141"/>
      </w:pPr>
      <w:rPr>
        <w:lang w:val="ro-RO" w:eastAsia="en-US" w:bidi="ar-SA"/>
      </w:rPr>
    </w:lvl>
  </w:abstractNum>
  <w:abstractNum w:abstractNumId="20" w15:restartNumberingAfterBreak="0">
    <w:nsid w:val="633D58BA"/>
    <w:multiLevelType w:val="hybridMultilevel"/>
    <w:tmpl w:val="497C86DC"/>
    <w:lvl w:ilvl="0" w:tplc="299819C2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8A52D718">
      <w:numFmt w:val="bullet"/>
      <w:lvlText w:val="•"/>
      <w:lvlJc w:val="left"/>
      <w:pPr>
        <w:ind w:left="1146" w:hanging="141"/>
      </w:pPr>
      <w:rPr>
        <w:lang w:val="ro-RO" w:eastAsia="en-US" w:bidi="ar-SA"/>
      </w:rPr>
    </w:lvl>
    <w:lvl w:ilvl="2" w:tplc="37C0104C">
      <w:numFmt w:val="bullet"/>
      <w:lvlText w:val="•"/>
      <w:lvlJc w:val="left"/>
      <w:pPr>
        <w:ind w:left="2013" w:hanging="141"/>
      </w:pPr>
      <w:rPr>
        <w:lang w:val="ro-RO" w:eastAsia="en-US" w:bidi="ar-SA"/>
      </w:rPr>
    </w:lvl>
    <w:lvl w:ilvl="3" w:tplc="85885576">
      <w:numFmt w:val="bullet"/>
      <w:lvlText w:val="•"/>
      <w:lvlJc w:val="left"/>
      <w:pPr>
        <w:ind w:left="2880" w:hanging="141"/>
      </w:pPr>
      <w:rPr>
        <w:lang w:val="ro-RO" w:eastAsia="en-US" w:bidi="ar-SA"/>
      </w:rPr>
    </w:lvl>
    <w:lvl w:ilvl="4" w:tplc="EDAA4E46">
      <w:numFmt w:val="bullet"/>
      <w:lvlText w:val="•"/>
      <w:lvlJc w:val="left"/>
      <w:pPr>
        <w:ind w:left="3746" w:hanging="141"/>
      </w:pPr>
      <w:rPr>
        <w:lang w:val="ro-RO" w:eastAsia="en-US" w:bidi="ar-SA"/>
      </w:rPr>
    </w:lvl>
    <w:lvl w:ilvl="5" w:tplc="65ECA1DE">
      <w:numFmt w:val="bullet"/>
      <w:lvlText w:val="•"/>
      <w:lvlJc w:val="left"/>
      <w:pPr>
        <w:ind w:left="4613" w:hanging="141"/>
      </w:pPr>
      <w:rPr>
        <w:lang w:val="ro-RO" w:eastAsia="en-US" w:bidi="ar-SA"/>
      </w:rPr>
    </w:lvl>
    <w:lvl w:ilvl="6" w:tplc="3CC0F0C4">
      <w:numFmt w:val="bullet"/>
      <w:lvlText w:val="•"/>
      <w:lvlJc w:val="left"/>
      <w:pPr>
        <w:ind w:left="5480" w:hanging="141"/>
      </w:pPr>
      <w:rPr>
        <w:lang w:val="ro-RO" w:eastAsia="en-US" w:bidi="ar-SA"/>
      </w:rPr>
    </w:lvl>
    <w:lvl w:ilvl="7" w:tplc="34AE4F72">
      <w:numFmt w:val="bullet"/>
      <w:lvlText w:val="•"/>
      <w:lvlJc w:val="left"/>
      <w:pPr>
        <w:ind w:left="6346" w:hanging="141"/>
      </w:pPr>
      <w:rPr>
        <w:lang w:val="ro-RO" w:eastAsia="en-US" w:bidi="ar-SA"/>
      </w:rPr>
    </w:lvl>
    <w:lvl w:ilvl="8" w:tplc="292CEEE6">
      <w:numFmt w:val="bullet"/>
      <w:lvlText w:val="•"/>
      <w:lvlJc w:val="left"/>
      <w:pPr>
        <w:ind w:left="7213" w:hanging="141"/>
      </w:pPr>
      <w:rPr>
        <w:lang w:val="ro-RO" w:eastAsia="en-US" w:bidi="ar-SA"/>
      </w:rPr>
    </w:lvl>
  </w:abstractNum>
  <w:abstractNum w:abstractNumId="21" w15:restartNumberingAfterBreak="0">
    <w:nsid w:val="63447F21"/>
    <w:multiLevelType w:val="hybridMultilevel"/>
    <w:tmpl w:val="DBEEFCF2"/>
    <w:lvl w:ilvl="0" w:tplc="94400A46">
      <w:numFmt w:val="bullet"/>
      <w:lvlText w:val="-"/>
      <w:lvlJc w:val="left"/>
      <w:pPr>
        <w:ind w:left="83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75EA35B8">
      <w:numFmt w:val="bullet"/>
      <w:lvlText w:val="•"/>
      <w:lvlJc w:val="left"/>
      <w:pPr>
        <w:ind w:left="1582" w:hanging="720"/>
      </w:pPr>
      <w:rPr>
        <w:rFonts w:hint="default"/>
        <w:lang w:val="ro-RO" w:eastAsia="en-US" w:bidi="ar-SA"/>
      </w:rPr>
    </w:lvl>
    <w:lvl w:ilvl="2" w:tplc="585048C0">
      <w:numFmt w:val="bullet"/>
      <w:lvlText w:val="•"/>
      <w:lvlJc w:val="left"/>
      <w:pPr>
        <w:ind w:left="2325" w:hanging="720"/>
      </w:pPr>
      <w:rPr>
        <w:rFonts w:hint="default"/>
        <w:lang w:val="ro-RO" w:eastAsia="en-US" w:bidi="ar-SA"/>
      </w:rPr>
    </w:lvl>
    <w:lvl w:ilvl="3" w:tplc="3FB8DD2A">
      <w:numFmt w:val="bullet"/>
      <w:lvlText w:val="•"/>
      <w:lvlJc w:val="left"/>
      <w:pPr>
        <w:ind w:left="3068" w:hanging="720"/>
      </w:pPr>
      <w:rPr>
        <w:rFonts w:hint="default"/>
        <w:lang w:val="ro-RO" w:eastAsia="en-US" w:bidi="ar-SA"/>
      </w:rPr>
    </w:lvl>
    <w:lvl w:ilvl="4" w:tplc="3DD6BD24">
      <w:numFmt w:val="bullet"/>
      <w:lvlText w:val="•"/>
      <w:lvlJc w:val="left"/>
      <w:pPr>
        <w:ind w:left="3810" w:hanging="720"/>
      </w:pPr>
      <w:rPr>
        <w:rFonts w:hint="default"/>
        <w:lang w:val="ro-RO" w:eastAsia="en-US" w:bidi="ar-SA"/>
      </w:rPr>
    </w:lvl>
    <w:lvl w:ilvl="5" w:tplc="AA9211DA">
      <w:numFmt w:val="bullet"/>
      <w:lvlText w:val="•"/>
      <w:lvlJc w:val="left"/>
      <w:pPr>
        <w:ind w:left="4553" w:hanging="720"/>
      </w:pPr>
      <w:rPr>
        <w:rFonts w:hint="default"/>
        <w:lang w:val="ro-RO" w:eastAsia="en-US" w:bidi="ar-SA"/>
      </w:rPr>
    </w:lvl>
    <w:lvl w:ilvl="6" w:tplc="39D4F3E4">
      <w:numFmt w:val="bullet"/>
      <w:lvlText w:val="•"/>
      <w:lvlJc w:val="left"/>
      <w:pPr>
        <w:ind w:left="5296" w:hanging="720"/>
      </w:pPr>
      <w:rPr>
        <w:rFonts w:hint="default"/>
        <w:lang w:val="ro-RO" w:eastAsia="en-US" w:bidi="ar-SA"/>
      </w:rPr>
    </w:lvl>
    <w:lvl w:ilvl="7" w:tplc="2BACCCAA">
      <w:numFmt w:val="bullet"/>
      <w:lvlText w:val="•"/>
      <w:lvlJc w:val="left"/>
      <w:pPr>
        <w:ind w:left="6038" w:hanging="720"/>
      </w:pPr>
      <w:rPr>
        <w:rFonts w:hint="default"/>
        <w:lang w:val="ro-RO" w:eastAsia="en-US" w:bidi="ar-SA"/>
      </w:rPr>
    </w:lvl>
    <w:lvl w:ilvl="8" w:tplc="4C62A984">
      <w:numFmt w:val="bullet"/>
      <w:lvlText w:val="•"/>
      <w:lvlJc w:val="left"/>
      <w:pPr>
        <w:ind w:left="6781" w:hanging="720"/>
      </w:pPr>
      <w:rPr>
        <w:rFonts w:hint="default"/>
        <w:lang w:val="ro-RO" w:eastAsia="en-US" w:bidi="ar-SA"/>
      </w:rPr>
    </w:lvl>
  </w:abstractNum>
  <w:abstractNum w:abstractNumId="22" w15:restartNumberingAfterBreak="0">
    <w:nsid w:val="64C705E4"/>
    <w:multiLevelType w:val="multilevel"/>
    <w:tmpl w:val="82F45E74"/>
    <w:lvl w:ilvl="0">
      <w:start w:val="3"/>
      <w:numFmt w:val="decimal"/>
      <w:lvlText w:val="%1"/>
      <w:lvlJc w:val="left"/>
      <w:pPr>
        <w:ind w:left="1320" w:hanging="447"/>
      </w:pPr>
      <w:rPr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320" w:hanging="44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5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4197" w:hanging="447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5635" w:hanging="447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7074" w:hanging="447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8512" w:hanging="447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9951" w:hanging="447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11390" w:hanging="447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12828" w:hanging="447"/>
      </w:pPr>
      <w:rPr>
        <w:lang w:val="ro-RO" w:eastAsia="en-US" w:bidi="ar-SA"/>
      </w:rPr>
    </w:lvl>
  </w:abstractNum>
  <w:abstractNum w:abstractNumId="23" w15:restartNumberingAfterBreak="0">
    <w:nsid w:val="66187756"/>
    <w:multiLevelType w:val="hybridMultilevel"/>
    <w:tmpl w:val="D4AC53A2"/>
    <w:lvl w:ilvl="0" w:tplc="DD5EE146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CBAAEDA2">
      <w:numFmt w:val="bullet"/>
      <w:lvlText w:val="•"/>
      <w:lvlJc w:val="left"/>
      <w:pPr>
        <w:ind w:left="1005" w:hanging="141"/>
      </w:pPr>
      <w:rPr>
        <w:lang w:val="ro-RO" w:eastAsia="en-US" w:bidi="ar-SA"/>
      </w:rPr>
    </w:lvl>
    <w:lvl w:ilvl="2" w:tplc="F7D42436">
      <w:numFmt w:val="bullet"/>
      <w:lvlText w:val="•"/>
      <w:lvlJc w:val="left"/>
      <w:pPr>
        <w:ind w:left="1730" w:hanging="141"/>
      </w:pPr>
      <w:rPr>
        <w:lang w:val="ro-RO" w:eastAsia="en-US" w:bidi="ar-SA"/>
      </w:rPr>
    </w:lvl>
    <w:lvl w:ilvl="3" w:tplc="744621EC">
      <w:numFmt w:val="bullet"/>
      <w:lvlText w:val="•"/>
      <w:lvlJc w:val="left"/>
      <w:pPr>
        <w:ind w:left="2455" w:hanging="141"/>
      </w:pPr>
      <w:rPr>
        <w:lang w:val="ro-RO" w:eastAsia="en-US" w:bidi="ar-SA"/>
      </w:rPr>
    </w:lvl>
    <w:lvl w:ilvl="4" w:tplc="C69259A6">
      <w:numFmt w:val="bullet"/>
      <w:lvlText w:val="•"/>
      <w:lvlJc w:val="left"/>
      <w:pPr>
        <w:ind w:left="3180" w:hanging="141"/>
      </w:pPr>
      <w:rPr>
        <w:lang w:val="ro-RO" w:eastAsia="en-US" w:bidi="ar-SA"/>
      </w:rPr>
    </w:lvl>
    <w:lvl w:ilvl="5" w:tplc="BD2E14E6">
      <w:numFmt w:val="bullet"/>
      <w:lvlText w:val="•"/>
      <w:lvlJc w:val="left"/>
      <w:pPr>
        <w:ind w:left="3905" w:hanging="141"/>
      </w:pPr>
      <w:rPr>
        <w:lang w:val="ro-RO" w:eastAsia="en-US" w:bidi="ar-SA"/>
      </w:rPr>
    </w:lvl>
    <w:lvl w:ilvl="6" w:tplc="085AA424">
      <w:numFmt w:val="bullet"/>
      <w:lvlText w:val="•"/>
      <w:lvlJc w:val="left"/>
      <w:pPr>
        <w:ind w:left="4630" w:hanging="141"/>
      </w:pPr>
      <w:rPr>
        <w:lang w:val="ro-RO" w:eastAsia="en-US" w:bidi="ar-SA"/>
      </w:rPr>
    </w:lvl>
    <w:lvl w:ilvl="7" w:tplc="ACB2C828">
      <w:numFmt w:val="bullet"/>
      <w:lvlText w:val="•"/>
      <w:lvlJc w:val="left"/>
      <w:pPr>
        <w:ind w:left="5355" w:hanging="141"/>
      </w:pPr>
      <w:rPr>
        <w:lang w:val="ro-RO" w:eastAsia="en-US" w:bidi="ar-SA"/>
      </w:rPr>
    </w:lvl>
    <w:lvl w:ilvl="8" w:tplc="48208166">
      <w:numFmt w:val="bullet"/>
      <w:lvlText w:val="•"/>
      <w:lvlJc w:val="left"/>
      <w:pPr>
        <w:ind w:left="6080" w:hanging="141"/>
      </w:pPr>
      <w:rPr>
        <w:lang w:val="ro-RO" w:eastAsia="en-US" w:bidi="ar-SA"/>
      </w:rPr>
    </w:lvl>
  </w:abstractNum>
  <w:abstractNum w:abstractNumId="24" w15:restartNumberingAfterBreak="0">
    <w:nsid w:val="6ACD136E"/>
    <w:multiLevelType w:val="hybridMultilevel"/>
    <w:tmpl w:val="083EA344"/>
    <w:lvl w:ilvl="0" w:tplc="04601562">
      <w:numFmt w:val="bullet"/>
      <w:lvlText w:val="-"/>
      <w:lvlJc w:val="left"/>
      <w:pPr>
        <w:ind w:left="83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D9A40E00">
      <w:numFmt w:val="bullet"/>
      <w:lvlText w:val="•"/>
      <w:lvlJc w:val="left"/>
      <w:pPr>
        <w:ind w:left="1582" w:hanging="720"/>
      </w:pPr>
      <w:rPr>
        <w:rFonts w:hint="default"/>
        <w:lang w:val="ro-RO" w:eastAsia="en-US" w:bidi="ar-SA"/>
      </w:rPr>
    </w:lvl>
    <w:lvl w:ilvl="2" w:tplc="9B489D22">
      <w:numFmt w:val="bullet"/>
      <w:lvlText w:val="•"/>
      <w:lvlJc w:val="left"/>
      <w:pPr>
        <w:ind w:left="2325" w:hanging="720"/>
      </w:pPr>
      <w:rPr>
        <w:rFonts w:hint="default"/>
        <w:lang w:val="ro-RO" w:eastAsia="en-US" w:bidi="ar-SA"/>
      </w:rPr>
    </w:lvl>
    <w:lvl w:ilvl="3" w:tplc="AF8E4CE0">
      <w:numFmt w:val="bullet"/>
      <w:lvlText w:val="•"/>
      <w:lvlJc w:val="left"/>
      <w:pPr>
        <w:ind w:left="3068" w:hanging="720"/>
      </w:pPr>
      <w:rPr>
        <w:rFonts w:hint="default"/>
        <w:lang w:val="ro-RO" w:eastAsia="en-US" w:bidi="ar-SA"/>
      </w:rPr>
    </w:lvl>
    <w:lvl w:ilvl="4" w:tplc="C046C690">
      <w:numFmt w:val="bullet"/>
      <w:lvlText w:val="•"/>
      <w:lvlJc w:val="left"/>
      <w:pPr>
        <w:ind w:left="3810" w:hanging="720"/>
      </w:pPr>
      <w:rPr>
        <w:rFonts w:hint="default"/>
        <w:lang w:val="ro-RO" w:eastAsia="en-US" w:bidi="ar-SA"/>
      </w:rPr>
    </w:lvl>
    <w:lvl w:ilvl="5" w:tplc="0E8A0772">
      <w:numFmt w:val="bullet"/>
      <w:lvlText w:val="•"/>
      <w:lvlJc w:val="left"/>
      <w:pPr>
        <w:ind w:left="4553" w:hanging="720"/>
      </w:pPr>
      <w:rPr>
        <w:rFonts w:hint="default"/>
        <w:lang w:val="ro-RO" w:eastAsia="en-US" w:bidi="ar-SA"/>
      </w:rPr>
    </w:lvl>
    <w:lvl w:ilvl="6" w:tplc="F8847AEC">
      <w:numFmt w:val="bullet"/>
      <w:lvlText w:val="•"/>
      <w:lvlJc w:val="left"/>
      <w:pPr>
        <w:ind w:left="5296" w:hanging="720"/>
      </w:pPr>
      <w:rPr>
        <w:rFonts w:hint="default"/>
        <w:lang w:val="ro-RO" w:eastAsia="en-US" w:bidi="ar-SA"/>
      </w:rPr>
    </w:lvl>
    <w:lvl w:ilvl="7" w:tplc="37529426">
      <w:numFmt w:val="bullet"/>
      <w:lvlText w:val="•"/>
      <w:lvlJc w:val="left"/>
      <w:pPr>
        <w:ind w:left="6038" w:hanging="720"/>
      </w:pPr>
      <w:rPr>
        <w:rFonts w:hint="default"/>
        <w:lang w:val="ro-RO" w:eastAsia="en-US" w:bidi="ar-SA"/>
      </w:rPr>
    </w:lvl>
    <w:lvl w:ilvl="8" w:tplc="F1FAAE6C">
      <w:numFmt w:val="bullet"/>
      <w:lvlText w:val="•"/>
      <w:lvlJc w:val="left"/>
      <w:pPr>
        <w:ind w:left="6781" w:hanging="720"/>
      </w:pPr>
      <w:rPr>
        <w:rFonts w:hint="default"/>
        <w:lang w:val="ro-RO" w:eastAsia="en-US" w:bidi="ar-SA"/>
      </w:rPr>
    </w:lvl>
  </w:abstractNum>
  <w:abstractNum w:abstractNumId="25" w15:restartNumberingAfterBreak="0">
    <w:nsid w:val="703E50FF"/>
    <w:multiLevelType w:val="hybridMultilevel"/>
    <w:tmpl w:val="1790726C"/>
    <w:lvl w:ilvl="0" w:tplc="F9E8C72A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3ACC37D0">
      <w:numFmt w:val="bullet"/>
      <w:lvlText w:val="•"/>
      <w:lvlJc w:val="left"/>
      <w:pPr>
        <w:ind w:left="934" w:hanging="720"/>
      </w:pPr>
      <w:rPr>
        <w:rFonts w:hint="default"/>
        <w:lang w:val="ro-RO" w:eastAsia="en-US" w:bidi="ar-SA"/>
      </w:rPr>
    </w:lvl>
    <w:lvl w:ilvl="2" w:tplc="768C5C1C">
      <w:numFmt w:val="bullet"/>
      <w:lvlText w:val="•"/>
      <w:lvlJc w:val="left"/>
      <w:pPr>
        <w:ind w:left="1749" w:hanging="720"/>
      </w:pPr>
      <w:rPr>
        <w:rFonts w:hint="default"/>
        <w:lang w:val="ro-RO" w:eastAsia="en-US" w:bidi="ar-SA"/>
      </w:rPr>
    </w:lvl>
    <w:lvl w:ilvl="3" w:tplc="19B0E278">
      <w:numFmt w:val="bullet"/>
      <w:lvlText w:val="•"/>
      <w:lvlJc w:val="left"/>
      <w:pPr>
        <w:ind w:left="2564" w:hanging="720"/>
      </w:pPr>
      <w:rPr>
        <w:rFonts w:hint="default"/>
        <w:lang w:val="ro-RO" w:eastAsia="en-US" w:bidi="ar-SA"/>
      </w:rPr>
    </w:lvl>
    <w:lvl w:ilvl="4" w:tplc="908CBAAA">
      <w:numFmt w:val="bullet"/>
      <w:lvlText w:val="•"/>
      <w:lvlJc w:val="left"/>
      <w:pPr>
        <w:ind w:left="3378" w:hanging="720"/>
      </w:pPr>
      <w:rPr>
        <w:rFonts w:hint="default"/>
        <w:lang w:val="ro-RO" w:eastAsia="en-US" w:bidi="ar-SA"/>
      </w:rPr>
    </w:lvl>
    <w:lvl w:ilvl="5" w:tplc="84787EEA">
      <w:numFmt w:val="bullet"/>
      <w:lvlText w:val="•"/>
      <w:lvlJc w:val="left"/>
      <w:pPr>
        <w:ind w:left="4193" w:hanging="720"/>
      </w:pPr>
      <w:rPr>
        <w:rFonts w:hint="default"/>
        <w:lang w:val="ro-RO" w:eastAsia="en-US" w:bidi="ar-SA"/>
      </w:rPr>
    </w:lvl>
    <w:lvl w:ilvl="6" w:tplc="3E92CDC0">
      <w:numFmt w:val="bullet"/>
      <w:lvlText w:val="•"/>
      <w:lvlJc w:val="left"/>
      <w:pPr>
        <w:ind w:left="5008" w:hanging="720"/>
      </w:pPr>
      <w:rPr>
        <w:rFonts w:hint="default"/>
        <w:lang w:val="ro-RO" w:eastAsia="en-US" w:bidi="ar-SA"/>
      </w:rPr>
    </w:lvl>
    <w:lvl w:ilvl="7" w:tplc="B770B12E">
      <w:numFmt w:val="bullet"/>
      <w:lvlText w:val="•"/>
      <w:lvlJc w:val="left"/>
      <w:pPr>
        <w:ind w:left="5822" w:hanging="720"/>
      </w:pPr>
      <w:rPr>
        <w:rFonts w:hint="default"/>
        <w:lang w:val="ro-RO" w:eastAsia="en-US" w:bidi="ar-SA"/>
      </w:rPr>
    </w:lvl>
    <w:lvl w:ilvl="8" w:tplc="BAF253D0">
      <w:numFmt w:val="bullet"/>
      <w:lvlText w:val="•"/>
      <w:lvlJc w:val="left"/>
      <w:pPr>
        <w:ind w:left="6637" w:hanging="720"/>
      </w:pPr>
      <w:rPr>
        <w:rFonts w:hint="default"/>
        <w:lang w:val="ro-RO" w:eastAsia="en-US" w:bidi="ar-SA"/>
      </w:rPr>
    </w:lvl>
  </w:abstractNum>
  <w:abstractNum w:abstractNumId="26" w15:restartNumberingAfterBreak="0">
    <w:nsid w:val="75E23895"/>
    <w:multiLevelType w:val="hybridMultilevel"/>
    <w:tmpl w:val="DC24D45E"/>
    <w:lvl w:ilvl="0" w:tplc="B91E6092">
      <w:numFmt w:val="bullet"/>
      <w:lvlText w:val="-"/>
      <w:lvlJc w:val="left"/>
      <w:pPr>
        <w:ind w:left="383" w:hanging="248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spacing w:val="0"/>
        <w:w w:val="103"/>
        <w:sz w:val="20"/>
        <w:szCs w:val="20"/>
        <w:lang w:val="ro-RO" w:eastAsia="en-US" w:bidi="ar-SA"/>
      </w:rPr>
    </w:lvl>
    <w:lvl w:ilvl="1" w:tplc="3CFAD7BA">
      <w:numFmt w:val="bullet"/>
      <w:lvlText w:val="•"/>
      <w:lvlJc w:val="left"/>
      <w:pPr>
        <w:ind w:left="1095" w:hanging="248"/>
      </w:pPr>
      <w:rPr>
        <w:lang w:val="ro-RO" w:eastAsia="en-US" w:bidi="ar-SA"/>
      </w:rPr>
    </w:lvl>
    <w:lvl w:ilvl="2" w:tplc="A830D6CC">
      <w:numFmt w:val="bullet"/>
      <w:lvlText w:val="•"/>
      <w:lvlJc w:val="left"/>
      <w:pPr>
        <w:ind w:left="1810" w:hanging="248"/>
      </w:pPr>
      <w:rPr>
        <w:lang w:val="ro-RO" w:eastAsia="en-US" w:bidi="ar-SA"/>
      </w:rPr>
    </w:lvl>
    <w:lvl w:ilvl="3" w:tplc="FA58ACB2">
      <w:numFmt w:val="bullet"/>
      <w:lvlText w:val="•"/>
      <w:lvlJc w:val="left"/>
      <w:pPr>
        <w:ind w:left="2525" w:hanging="248"/>
      </w:pPr>
      <w:rPr>
        <w:lang w:val="ro-RO" w:eastAsia="en-US" w:bidi="ar-SA"/>
      </w:rPr>
    </w:lvl>
    <w:lvl w:ilvl="4" w:tplc="940ADA22">
      <w:numFmt w:val="bullet"/>
      <w:lvlText w:val="•"/>
      <w:lvlJc w:val="left"/>
      <w:pPr>
        <w:ind w:left="3240" w:hanging="248"/>
      </w:pPr>
      <w:rPr>
        <w:lang w:val="ro-RO" w:eastAsia="en-US" w:bidi="ar-SA"/>
      </w:rPr>
    </w:lvl>
    <w:lvl w:ilvl="5" w:tplc="C420B504">
      <w:numFmt w:val="bullet"/>
      <w:lvlText w:val="•"/>
      <w:lvlJc w:val="left"/>
      <w:pPr>
        <w:ind w:left="3955" w:hanging="248"/>
      </w:pPr>
      <w:rPr>
        <w:lang w:val="ro-RO" w:eastAsia="en-US" w:bidi="ar-SA"/>
      </w:rPr>
    </w:lvl>
    <w:lvl w:ilvl="6" w:tplc="D7C2DFCE">
      <w:numFmt w:val="bullet"/>
      <w:lvlText w:val="•"/>
      <w:lvlJc w:val="left"/>
      <w:pPr>
        <w:ind w:left="4670" w:hanging="248"/>
      </w:pPr>
      <w:rPr>
        <w:lang w:val="ro-RO" w:eastAsia="en-US" w:bidi="ar-SA"/>
      </w:rPr>
    </w:lvl>
    <w:lvl w:ilvl="7" w:tplc="62804270">
      <w:numFmt w:val="bullet"/>
      <w:lvlText w:val="•"/>
      <w:lvlJc w:val="left"/>
      <w:pPr>
        <w:ind w:left="5385" w:hanging="248"/>
      </w:pPr>
      <w:rPr>
        <w:lang w:val="ro-RO" w:eastAsia="en-US" w:bidi="ar-SA"/>
      </w:rPr>
    </w:lvl>
    <w:lvl w:ilvl="8" w:tplc="2D8E055E">
      <w:numFmt w:val="bullet"/>
      <w:lvlText w:val="•"/>
      <w:lvlJc w:val="left"/>
      <w:pPr>
        <w:ind w:left="6100" w:hanging="248"/>
      </w:pPr>
      <w:rPr>
        <w:lang w:val="ro-RO" w:eastAsia="en-US" w:bidi="ar-SA"/>
      </w:rPr>
    </w:lvl>
  </w:abstractNum>
  <w:abstractNum w:abstractNumId="27" w15:restartNumberingAfterBreak="0">
    <w:nsid w:val="7B49768B"/>
    <w:multiLevelType w:val="multilevel"/>
    <w:tmpl w:val="F738A32E"/>
    <w:lvl w:ilvl="0">
      <w:start w:val="6"/>
      <w:numFmt w:val="decimal"/>
      <w:lvlText w:val="%1"/>
      <w:lvlJc w:val="left"/>
      <w:pPr>
        <w:ind w:left="1300" w:hanging="427"/>
      </w:pPr>
      <w:rPr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300" w:hanging="42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5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4181" w:hanging="427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5621" w:hanging="427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7062" w:hanging="427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8502" w:hanging="427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9943" w:hanging="427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11384" w:hanging="427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12824" w:hanging="427"/>
      </w:pPr>
      <w:rPr>
        <w:lang w:val="ro-RO" w:eastAsia="en-US" w:bidi="ar-SA"/>
      </w:rPr>
    </w:lvl>
  </w:abstractNum>
  <w:abstractNum w:abstractNumId="28" w15:restartNumberingAfterBreak="0">
    <w:nsid w:val="7F384973"/>
    <w:multiLevelType w:val="hybridMultilevel"/>
    <w:tmpl w:val="018C9D48"/>
    <w:lvl w:ilvl="0" w:tplc="5A26E5F4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43CC4A70">
      <w:numFmt w:val="bullet"/>
      <w:lvlText w:val="•"/>
      <w:lvlJc w:val="left"/>
      <w:pPr>
        <w:ind w:left="1141" w:hanging="141"/>
      </w:pPr>
      <w:rPr>
        <w:lang w:val="ro-RO" w:eastAsia="en-US" w:bidi="ar-SA"/>
      </w:rPr>
    </w:lvl>
    <w:lvl w:ilvl="2" w:tplc="3CF85AC4">
      <w:numFmt w:val="bullet"/>
      <w:lvlText w:val="•"/>
      <w:lvlJc w:val="left"/>
      <w:pPr>
        <w:ind w:left="2002" w:hanging="141"/>
      </w:pPr>
      <w:rPr>
        <w:lang w:val="ro-RO" w:eastAsia="en-US" w:bidi="ar-SA"/>
      </w:rPr>
    </w:lvl>
    <w:lvl w:ilvl="3" w:tplc="A12C7F7E">
      <w:numFmt w:val="bullet"/>
      <w:lvlText w:val="•"/>
      <w:lvlJc w:val="left"/>
      <w:pPr>
        <w:ind w:left="2863" w:hanging="141"/>
      </w:pPr>
      <w:rPr>
        <w:lang w:val="ro-RO" w:eastAsia="en-US" w:bidi="ar-SA"/>
      </w:rPr>
    </w:lvl>
    <w:lvl w:ilvl="4" w:tplc="6F68681C">
      <w:numFmt w:val="bullet"/>
      <w:lvlText w:val="•"/>
      <w:lvlJc w:val="left"/>
      <w:pPr>
        <w:ind w:left="3724" w:hanging="141"/>
      </w:pPr>
      <w:rPr>
        <w:lang w:val="ro-RO" w:eastAsia="en-US" w:bidi="ar-SA"/>
      </w:rPr>
    </w:lvl>
    <w:lvl w:ilvl="5" w:tplc="567A1C44">
      <w:numFmt w:val="bullet"/>
      <w:lvlText w:val="•"/>
      <w:lvlJc w:val="left"/>
      <w:pPr>
        <w:ind w:left="4585" w:hanging="141"/>
      </w:pPr>
      <w:rPr>
        <w:lang w:val="ro-RO" w:eastAsia="en-US" w:bidi="ar-SA"/>
      </w:rPr>
    </w:lvl>
    <w:lvl w:ilvl="6" w:tplc="A34622AC">
      <w:numFmt w:val="bullet"/>
      <w:lvlText w:val="•"/>
      <w:lvlJc w:val="left"/>
      <w:pPr>
        <w:ind w:left="5446" w:hanging="141"/>
      </w:pPr>
      <w:rPr>
        <w:lang w:val="ro-RO" w:eastAsia="en-US" w:bidi="ar-SA"/>
      </w:rPr>
    </w:lvl>
    <w:lvl w:ilvl="7" w:tplc="82D49DD8">
      <w:numFmt w:val="bullet"/>
      <w:lvlText w:val="•"/>
      <w:lvlJc w:val="left"/>
      <w:pPr>
        <w:ind w:left="6307" w:hanging="141"/>
      </w:pPr>
      <w:rPr>
        <w:lang w:val="ro-RO" w:eastAsia="en-US" w:bidi="ar-SA"/>
      </w:rPr>
    </w:lvl>
    <w:lvl w:ilvl="8" w:tplc="02DE7740">
      <w:numFmt w:val="bullet"/>
      <w:lvlText w:val="•"/>
      <w:lvlJc w:val="left"/>
      <w:pPr>
        <w:ind w:left="7168" w:hanging="141"/>
      </w:pPr>
      <w:rPr>
        <w:lang w:val="ro-RO" w:eastAsia="en-US" w:bidi="ar-SA"/>
      </w:rPr>
    </w:lvl>
  </w:abstractNum>
  <w:num w:numId="1" w16cid:durableId="1974797505">
    <w:abstractNumId w:val="26"/>
  </w:num>
  <w:num w:numId="2" w16cid:durableId="31157568">
    <w:abstractNumId w:val="15"/>
  </w:num>
  <w:num w:numId="3" w16cid:durableId="267010906">
    <w:abstractNumId w:val="17"/>
  </w:num>
  <w:num w:numId="4" w16cid:durableId="261379941">
    <w:abstractNumId w:val="23"/>
  </w:num>
  <w:num w:numId="5" w16cid:durableId="1417745494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721857027">
    <w:abstractNumId w:val="1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1654021118">
    <w:abstractNumId w:val="2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826628854">
    <w:abstractNumId w:val="5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257518684">
    <w:abstractNumId w:val="27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32408145">
    <w:abstractNumId w:val="9"/>
  </w:num>
  <w:num w:numId="11" w16cid:durableId="908341398">
    <w:abstractNumId w:val="10"/>
  </w:num>
  <w:num w:numId="12" w16cid:durableId="1182355635">
    <w:abstractNumId w:val="28"/>
  </w:num>
  <w:num w:numId="13" w16cid:durableId="550581506">
    <w:abstractNumId w:val="6"/>
  </w:num>
  <w:num w:numId="14" w16cid:durableId="1572425393">
    <w:abstractNumId w:val="3"/>
  </w:num>
  <w:num w:numId="15" w16cid:durableId="1549949549">
    <w:abstractNumId w:val="19"/>
  </w:num>
  <w:num w:numId="16" w16cid:durableId="92747813">
    <w:abstractNumId w:val="14"/>
  </w:num>
  <w:num w:numId="17" w16cid:durableId="1204176198">
    <w:abstractNumId w:val="4"/>
  </w:num>
  <w:num w:numId="18" w16cid:durableId="359168838">
    <w:abstractNumId w:val="7"/>
  </w:num>
  <w:num w:numId="19" w16cid:durableId="1017346874">
    <w:abstractNumId w:val="11"/>
  </w:num>
  <w:num w:numId="20" w16cid:durableId="497043782">
    <w:abstractNumId w:val="20"/>
  </w:num>
  <w:num w:numId="21" w16cid:durableId="320937840">
    <w:abstractNumId w:val="16"/>
  </w:num>
  <w:num w:numId="22" w16cid:durableId="1966812661">
    <w:abstractNumId w:val="18"/>
  </w:num>
  <w:num w:numId="23" w16cid:durableId="683870754">
    <w:abstractNumId w:val="2"/>
  </w:num>
  <w:num w:numId="24" w16cid:durableId="405347809">
    <w:abstractNumId w:val="24"/>
  </w:num>
  <w:num w:numId="25" w16cid:durableId="879785549">
    <w:abstractNumId w:val="21"/>
  </w:num>
  <w:num w:numId="26" w16cid:durableId="475221735">
    <w:abstractNumId w:val="25"/>
  </w:num>
  <w:num w:numId="27" w16cid:durableId="1252081007">
    <w:abstractNumId w:val="1"/>
  </w:num>
  <w:num w:numId="28" w16cid:durableId="1157842602">
    <w:abstractNumId w:val="0"/>
  </w:num>
  <w:num w:numId="29" w16cid:durableId="9584873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DA"/>
    <w:rsid w:val="00076391"/>
    <w:rsid w:val="000821C3"/>
    <w:rsid w:val="000F2A3B"/>
    <w:rsid w:val="0013063A"/>
    <w:rsid w:val="001476BF"/>
    <w:rsid w:val="001B3239"/>
    <w:rsid w:val="00293B5A"/>
    <w:rsid w:val="00331648"/>
    <w:rsid w:val="003640CF"/>
    <w:rsid w:val="0037067B"/>
    <w:rsid w:val="00394F8E"/>
    <w:rsid w:val="00447192"/>
    <w:rsid w:val="00487BDA"/>
    <w:rsid w:val="005864D8"/>
    <w:rsid w:val="005923A1"/>
    <w:rsid w:val="00596A97"/>
    <w:rsid w:val="005C3985"/>
    <w:rsid w:val="005D250F"/>
    <w:rsid w:val="005F5A78"/>
    <w:rsid w:val="00604AB3"/>
    <w:rsid w:val="00607460"/>
    <w:rsid w:val="006A3B38"/>
    <w:rsid w:val="006C6C87"/>
    <w:rsid w:val="006F3BA6"/>
    <w:rsid w:val="00722897"/>
    <w:rsid w:val="00734200"/>
    <w:rsid w:val="00745276"/>
    <w:rsid w:val="00763144"/>
    <w:rsid w:val="007824F7"/>
    <w:rsid w:val="007B4895"/>
    <w:rsid w:val="007C0A71"/>
    <w:rsid w:val="007D477D"/>
    <w:rsid w:val="007E7357"/>
    <w:rsid w:val="0081061D"/>
    <w:rsid w:val="00843D96"/>
    <w:rsid w:val="008B2024"/>
    <w:rsid w:val="008F6D1B"/>
    <w:rsid w:val="009111B1"/>
    <w:rsid w:val="009158D8"/>
    <w:rsid w:val="00975072"/>
    <w:rsid w:val="00A100EB"/>
    <w:rsid w:val="00A1468E"/>
    <w:rsid w:val="00A518C1"/>
    <w:rsid w:val="00A8339F"/>
    <w:rsid w:val="00AC20C2"/>
    <w:rsid w:val="00AD4A3D"/>
    <w:rsid w:val="00B6052E"/>
    <w:rsid w:val="00B73C78"/>
    <w:rsid w:val="00B8298F"/>
    <w:rsid w:val="00BC5CA7"/>
    <w:rsid w:val="00C242E5"/>
    <w:rsid w:val="00C32CFC"/>
    <w:rsid w:val="00C3342C"/>
    <w:rsid w:val="00C368AA"/>
    <w:rsid w:val="00CB4962"/>
    <w:rsid w:val="00D431AF"/>
    <w:rsid w:val="00D45D34"/>
    <w:rsid w:val="00D70E89"/>
    <w:rsid w:val="00D76C7D"/>
    <w:rsid w:val="00D9315A"/>
    <w:rsid w:val="00DA07F5"/>
    <w:rsid w:val="00DB0865"/>
    <w:rsid w:val="00E10685"/>
    <w:rsid w:val="00E25B26"/>
    <w:rsid w:val="00EB6047"/>
    <w:rsid w:val="00F446FA"/>
    <w:rsid w:val="00F54BC4"/>
    <w:rsid w:val="00F71243"/>
    <w:rsid w:val="00F8268C"/>
    <w:rsid w:val="00F9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01A0D"/>
  <w15:chartTrackingRefBased/>
  <w15:docId w15:val="{15AF3345-1CF1-4D1B-BE12-E1BFBBC8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BDA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7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242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6314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6C6C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923A1"/>
    <w:pPr>
      <w:widowControl w:val="0"/>
      <w:autoSpaceDE w:val="0"/>
      <w:autoSpaceDN w:val="0"/>
      <w:spacing w:before="12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923A1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Tabel-element">
    <w:name w:val="Tabel - element"/>
    <w:rsid w:val="00DB0865"/>
    <w:pPr>
      <w:spacing w:after="8" w:line="240" w:lineRule="auto"/>
    </w:pPr>
    <w:rPr>
      <w:rFonts w:ascii="Times New Roman" w:eastAsiaTheme="minorEastAsia" w:hAnsi="Times New Roman"/>
      <w:sz w:val="14"/>
    </w:rPr>
  </w:style>
  <w:style w:type="paragraph" w:styleId="ListBullet">
    <w:name w:val="List Bullet"/>
    <w:basedOn w:val="Normal"/>
    <w:uiPriority w:val="99"/>
    <w:unhideWhenUsed/>
    <w:rsid w:val="00DB0865"/>
    <w:pPr>
      <w:numPr>
        <w:numId w:val="27"/>
      </w:numPr>
      <w:spacing w:after="0" w:line="240" w:lineRule="auto"/>
      <w:contextualSpacing/>
    </w:pPr>
    <w:rPr>
      <w:rFonts w:ascii="Times New Roman" w:eastAsiaTheme="minorEastAsia" w:hAnsi="Times New Roman"/>
      <w:sz w:val="14"/>
      <w:lang w:val="en-US"/>
    </w:rPr>
  </w:style>
  <w:style w:type="paragraph" w:customStyle="1" w:styleId="Tabel-list">
    <w:name w:val="Tabel - listă"/>
    <w:basedOn w:val="ListBullet"/>
    <w:rsid w:val="00DB0865"/>
    <w:pPr>
      <w:spacing w:after="8"/>
      <w:ind w:left="198" w:hanging="142"/>
    </w:pPr>
  </w:style>
  <w:style w:type="paragraph" w:styleId="Footer">
    <w:name w:val="footer"/>
    <w:basedOn w:val="Normal"/>
    <w:link w:val="FooterChar"/>
    <w:uiPriority w:val="99"/>
    <w:unhideWhenUsed/>
    <w:rsid w:val="00DB086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EastAsia" w:hAnsi="Times New Roman"/>
      <w:sz w:val="1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B0865"/>
    <w:rPr>
      <w:rFonts w:ascii="Times New Roman" w:eastAsiaTheme="minorEastAsia" w:hAnsi="Times New Roman"/>
      <w:sz w:val="14"/>
    </w:rPr>
  </w:style>
  <w:style w:type="paragraph" w:styleId="ListBullet3">
    <w:name w:val="List Bullet 3"/>
    <w:basedOn w:val="Normal"/>
    <w:uiPriority w:val="99"/>
    <w:unhideWhenUsed/>
    <w:rsid w:val="00DB0865"/>
    <w:pPr>
      <w:numPr>
        <w:numId w:val="28"/>
      </w:numPr>
      <w:spacing w:after="0" w:line="240" w:lineRule="auto"/>
      <w:contextualSpacing/>
    </w:pPr>
    <w:rPr>
      <w:rFonts w:ascii="Times New Roman" w:eastAsiaTheme="minorEastAsia" w:hAnsi="Times New Roman"/>
      <w:sz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2595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Planificare pe unități de învățare – Matematică, clasa a IX-a, matematică-informatică</vt:lpstr>
    </vt:vector>
  </TitlesOfParts>
  <Company/>
  <LinksUpToDate>false</LinksUpToDate>
  <CharactersWithSpaces>17353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Planificare pe unități de învățare – Matematică, clasa a IX-a, matematică-informatică</dc:title>
  <dc:subject>An școlar 2026–2027</dc:subject>
  <dc:creator>Microsoft account</dc:creator>
  <cp:keywords/>
  <dc:description/>
  <cp:lastModifiedBy>Ana Bratu</cp:lastModifiedBy>
  <cp:revision>8</cp:revision>
  <dcterms:created xsi:type="dcterms:W3CDTF">2026-08-30T08:03:00Z</dcterms:created>
  <dcterms:modified xsi:type="dcterms:W3CDTF">2026-09-11T08:44:00Z</dcterms:modified>
</cp:coreProperties>
</file>